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112" w:rsidRDefault="00CD0112"/>
    <w:p w:rsidR="00CD0112" w:rsidRPr="006C4D50" w:rsidRDefault="00CD0112" w:rsidP="00CD0112">
      <w:pPr>
        <w:pStyle w:val="Prrafodelista"/>
        <w:numPr>
          <w:ilvl w:val="0"/>
          <w:numId w:val="1"/>
        </w:numPr>
        <w:spacing w:before="100" w:beforeAutospacing="1" w:after="100" w:afterAutospacing="1" w:line="360" w:lineRule="auto"/>
        <w:rPr>
          <w:rFonts w:ascii="Arial" w:hAnsi="Arial" w:cs="Arial"/>
          <w:b/>
          <w:color w:val="000000"/>
          <w:sz w:val="24"/>
          <w:szCs w:val="24"/>
          <w:lang w:val="es-CL"/>
        </w:rPr>
      </w:pPr>
      <w:r w:rsidRPr="006C4D50">
        <w:rPr>
          <w:rFonts w:ascii="Arial" w:hAnsi="Arial" w:cs="Arial"/>
          <w:b/>
          <w:color w:val="000000"/>
          <w:sz w:val="24"/>
          <w:szCs w:val="24"/>
          <w:lang w:val="es-CL"/>
        </w:rPr>
        <w:t>Descripción curricular</w:t>
      </w:r>
    </w:p>
    <w:p w:rsidR="00CD0112" w:rsidRPr="006C4D50" w:rsidRDefault="00CD0112" w:rsidP="00CD0112">
      <w:pPr>
        <w:spacing w:before="100" w:beforeAutospacing="1" w:after="100" w:afterAutospacing="1"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 xml:space="preserve">El colegio imparte el sistema educacional subvencionado por el cual mediante el incentivo y reconocimientos que se les hace a los profesores de la educación del establecimiento por su mejor desempeño, esto corresponde al SNED </w:t>
      </w:r>
      <w:r w:rsidRPr="006C4D50">
        <w:rPr>
          <w:rFonts w:ascii="Arial" w:hAnsi="Arial" w:cs="Arial"/>
          <w:b/>
          <w:color w:val="000000"/>
          <w:sz w:val="24"/>
          <w:szCs w:val="24"/>
          <w:lang w:val="es-CL"/>
        </w:rPr>
        <w:t>Sistema Nacional de Evaluación del Desempeño</w:t>
      </w:r>
      <w:r w:rsidRPr="006C4D50">
        <w:rPr>
          <w:rFonts w:ascii="Arial" w:hAnsi="Arial" w:cs="Arial"/>
          <w:color w:val="000000"/>
          <w:sz w:val="24"/>
          <w:szCs w:val="24"/>
          <w:lang w:val="es-CL"/>
        </w:rPr>
        <w:t>.</w:t>
      </w:r>
    </w:p>
    <w:p w:rsidR="00CD0112" w:rsidRPr="006C4D50" w:rsidRDefault="00CD0112" w:rsidP="00CD0112">
      <w:pPr>
        <w:spacing w:before="100" w:beforeAutospacing="1" w:after="100" w:afterAutospacing="1"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El  SNED este sistema está vinculado a los establecimientos educacionales subvencionados y de aquellos regidos por el Decreto Ley N° 3166 DE 1980. Los establecimientos mejor evaluados por el Sistema se hacen acreedores, por dos años de la Subvención por desempeño de Excelencia destinada a otorgar incentivos en remuneración a los docentes y de la subvención por desempeño de excelencia  destinada a incentivos remuneracionales para los asistentes de la educación.</w:t>
      </w:r>
    </w:p>
    <w:p w:rsidR="00CD0112" w:rsidRPr="006C4D50" w:rsidRDefault="00CD0112" w:rsidP="00CD0112">
      <w:pPr>
        <w:pStyle w:val="Prrafodelista"/>
        <w:numPr>
          <w:ilvl w:val="0"/>
          <w:numId w:val="1"/>
        </w:numPr>
        <w:spacing w:before="100" w:beforeAutospacing="1" w:after="100" w:afterAutospacing="1" w:line="360" w:lineRule="auto"/>
        <w:jc w:val="both"/>
        <w:rPr>
          <w:rFonts w:ascii="Arial" w:hAnsi="Arial" w:cs="Arial"/>
          <w:b/>
          <w:sz w:val="24"/>
          <w:szCs w:val="24"/>
          <w:lang w:val="es-CL"/>
        </w:rPr>
      </w:pPr>
      <w:r w:rsidRPr="006C4D50">
        <w:rPr>
          <w:rFonts w:ascii="Arial" w:hAnsi="Arial" w:cs="Arial"/>
          <w:b/>
          <w:sz w:val="24"/>
          <w:szCs w:val="24"/>
          <w:lang w:val="es-CL"/>
        </w:rPr>
        <w:t>Planes y programas propios</w:t>
      </w:r>
    </w:p>
    <w:p w:rsidR="00CD0112" w:rsidRDefault="00CD0112" w:rsidP="00CD0112">
      <w:pPr>
        <w:spacing w:before="100" w:beforeAutospacing="1" w:after="100" w:afterAutospacing="1" w:line="360" w:lineRule="auto"/>
        <w:ind w:firstLine="360"/>
        <w:jc w:val="both"/>
        <w:rPr>
          <w:rFonts w:ascii="Arial" w:hAnsi="Arial" w:cs="Arial"/>
          <w:color w:val="000000"/>
          <w:sz w:val="24"/>
          <w:szCs w:val="24"/>
          <w:lang w:val="es-CL"/>
        </w:rPr>
      </w:pPr>
      <w:r w:rsidRPr="006C4D50">
        <w:rPr>
          <w:rFonts w:ascii="Arial" w:hAnsi="Arial" w:cs="Arial"/>
          <w:color w:val="000000"/>
          <w:sz w:val="24"/>
          <w:szCs w:val="24"/>
          <w:lang w:val="es-CL"/>
        </w:rPr>
        <w:t>El establecimiento realiza su trabajo curricular con sus propios planes y programas.</w:t>
      </w:r>
      <w:r w:rsidR="007D39A0" w:rsidRPr="006C4D50">
        <w:rPr>
          <w:rFonts w:ascii="Arial" w:hAnsi="Arial" w:cs="Arial"/>
          <w:color w:val="000000"/>
          <w:sz w:val="24"/>
          <w:szCs w:val="24"/>
          <w:lang w:val="es-CL"/>
        </w:rPr>
        <w:t xml:space="preserve"> </w:t>
      </w:r>
    </w:p>
    <w:p w:rsidR="00473E1F" w:rsidRPr="00473E1F" w:rsidRDefault="00473E1F" w:rsidP="00473E1F">
      <w:pPr>
        <w:pStyle w:val="Prrafodelista"/>
        <w:numPr>
          <w:ilvl w:val="0"/>
          <w:numId w:val="1"/>
        </w:numPr>
        <w:spacing w:before="100" w:beforeAutospacing="1" w:after="100" w:afterAutospacing="1" w:line="360" w:lineRule="auto"/>
        <w:jc w:val="both"/>
        <w:rPr>
          <w:rFonts w:ascii="Arial" w:hAnsi="Arial" w:cs="Arial"/>
          <w:color w:val="000000"/>
          <w:sz w:val="24"/>
          <w:szCs w:val="24"/>
          <w:lang w:val="es-CL"/>
        </w:rPr>
      </w:pPr>
      <w:r>
        <w:rPr>
          <w:rFonts w:ascii="Arial" w:hAnsi="Arial" w:cs="Arial"/>
          <w:b/>
          <w:color w:val="000000"/>
          <w:sz w:val="24"/>
          <w:szCs w:val="24"/>
          <w:lang w:val="es-CL"/>
        </w:rPr>
        <w:t>Corriente pedagógica.</w:t>
      </w:r>
    </w:p>
    <w:p w:rsidR="00473E1F" w:rsidRDefault="00473E1F" w:rsidP="00473E1F">
      <w:pPr>
        <w:spacing w:before="100" w:beforeAutospacing="1" w:after="100" w:afterAutospacing="1" w:line="360" w:lineRule="auto"/>
        <w:ind w:left="360"/>
        <w:jc w:val="both"/>
        <w:rPr>
          <w:rFonts w:ascii="Arial" w:hAnsi="Arial" w:cs="Arial"/>
          <w:color w:val="000000"/>
          <w:sz w:val="24"/>
          <w:szCs w:val="24"/>
          <w:lang w:val="es-CL"/>
        </w:rPr>
      </w:pPr>
      <w:r w:rsidRPr="00473E1F">
        <w:rPr>
          <w:rFonts w:ascii="Arial" w:hAnsi="Arial" w:cs="Arial"/>
          <w:color w:val="000000"/>
          <w:sz w:val="24"/>
          <w:szCs w:val="24"/>
          <w:lang w:val="es-CL"/>
        </w:rPr>
        <w:t xml:space="preserve">EL colegio imparte en su enseñanza  </w:t>
      </w:r>
      <w:r>
        <w:rPr>
          <w:rFonts w:ascii="Arial" w:hAnsi="Arial" w:cs="Arial"/>
          <w:color w:val="000000"/>
          <w:sz w:val="24"/>
          <w:szCs w:val="24"/>
          <w:lang w:val="es-CL"/>
        </w:rPr>
        <w:t>la corriente conductista y constructivista.</w:t>
      </w:r>
    </w:p>
    <w:p w:rsidR="00473E1F" w:rsidRDefault="00473E1F" w:rsidP="00473E1F">
      <w:pPr>
        <w:spacing w:before="100" w:beforeAutospacing="1" w:after="100" w:afterAutospacing="1" w:line="360" w:lineRule="auto"/>
        <w:ind w:left="360"/>
        <w:jc w:val="both"/>
        <w:rPr>
          <w:rFonts w:ascii="Arial" w:hAnsi="Arial" w:cs="Arial"/>
          <w:color w:val="000000"/>
          <w:sz w:val="24"/>
          <w:szCs w:val="24"/>
          <w:lang w:val="es-CL"/>
        </w:rPr>
      </w:pPr>
      <w:r>
        <w:rPr>
          <w:rFonts w:ascii="Arial" w:hAnsi="Arial" w:cs="Arial"/>
          <w:color w:val="000000"/>
          <w:sz w:val="24"/>
          <w:szCs w:val="24"/>
          <w:lang w:val="es-CL"/>
        </w:rPr>
        <w:t xml:space="preserve">Cuando se menciona el paradigma conductista, se refiere a que el colegio cada profesor prioriza el aspecto disciplinar </w:t>
      </w:r>
      <w:r w:rsidR="00A352F5">
        <w:rPr>
          <w:rFonts w:ascii="Arial" w:hAnsi="Arial" w:cs="Arial"/>
          <w:color w:val="000000"/>
          <w:sz w:val="24"/>
          <w:szCs w:val="24"/>
          <w:lang w:val="es-CL"/>
        </w:rPr>
        <w:t>de los alumnos.</w:t>
      </w:r>
    </w:p>
    <w:p w:rsidR="00A352F5" w:rsidRDefault="00A352F5" w:rsidP="00473E1F">
      <w:pPr>
        <w:spacing w:before="100" w:beforeAutospacing="1" w:after="100" w:afterAutospacing="1" w:line="360" w:lineRule="auto"/>
        <w:ind w:left="360"/>
        <w:jc w:val="both"/>
        <w:rPr>
          <w:rFonts w:ascii="Arial" w:hAnsi="Arial" w:cs="Arial"/>
          <w:color w:val="000000"/>
          <w:sz w:val="24"/>
          <w:szCs w:val="24"/>
          <w:lang w:val="es-CL"/>
        </w:rPr>
      </w:pPr>
      <w:r>
        <w:rPr>
          <w:rFonts w:ascii="Arial" w:hAnsi="Arial" w:cs="Arial"/>
          <w:color w:val="000000"/>
          <w:sz w:val="24"/>
          <w:szCs w:val="24"/>
          <w:lang w:val="es-CL"/>
        </w:rPr>
        <w:t>También el colegio posee un paradigma constructivista que se ve reflejado en la implementación de los nuevos métodos y programas, ya que se profundiza en que el alumno adquiera y aprenda estrategias cognitivas  través de la construcción de las misma considerando sus experiencias.</w:t>
      </w:r>
    </w:p>
    <w:p w:rsidR="00730C5B" w:rsidRDefault="00730C5B" w:rsidP="00730C5B">
      <w:pPr>
        <w:pStyle w:val="Prrafodelista"/>
        <w:numPr>
          <w:ilvl w:val="0"/>
          <w:numId w:val="1"/>
        </w:numPr>
        <w:spacing w:before="100" w:beforeAutospacing="1" w:after="100" w:afterAutospacing="1" w:line="360" w:lineRule="auto"/>
        <w:jc w:val="both"/>
        <w:rPr>
          <w:rFonts w:ascii="Arial" w:hAnsi="Arial" w:cs="Arial"/>
          <w:b/>
          <w:color w:val="000000"/>
          <w:sz w:val="24"/>
          <w:szCs w:val="24"/>
          <w:lang w:val="es-CL"/>
        </w:rPr>
      </w:pPr>
      <w:r>
        <w:rPr>
          <w:rFonts w:ascii="Arial" w:hAnsi="Arial" w:cs="Arial"/>
          <w:b/>
          <w:color w:val="000000"/>
          <w:sz w:val="24"/>
          <w:szCs w:val="24"/>
          <w:lang w:val="es-CL"/>
        </w:rPr>
        <w:t xml:space="preserve">Ideología del </w:t>
      </w:r>
      <w:r w:rsidRPr="00730C5B">
        <w:rPr>
          <w:rFonts w:ascii="Arial" w:hAnsi="Arial" w:cs="Arial"/>
          <w:b/>
          <w:color w:val="000000"/>
          <w:sz w:val="24"/>
          <w:szCs w:val="24"/>
          <w:lang w:val="es-CL"/>
        </w:rPr>
        <w:t>colegio.</w:t>
      </w:r>
    </w:p>
    <w:p w:rsidR="00730C5B" w:rsidRDefault="00730C5B" w:rsidP="00D3003A">
      <w:pPr>
        <w:spacing w:before="100" w:beforeAutospacing="1" w:after="100" w:afterAutospacing="1" w:line="360" w:lineRule="auto"/>
        <w:ind w:left="360"/>
        <w:jc w:val="both"/>
        <w:rPr>
          <w:rFonts w:ascii="Arial" w:hAnsi="Arial" w:cs="Arial"/>
          <w:color w:val="000000"/>
          <w:sz w:val="24"/>
          <w:szCs w:val="24"/>
          <w:lang w:val="es-CL"/>
        </w:rPr>
      </w:pPr>
      <w:r>
        <w:rPr>
          <w:rFonts w:ascii="Arial" w:hAnsi="Arial" w:cs="Arial"/>
          <w:color w:val="000000"/>
          <w:sz w:val="24"/>
          <w:szCs w:val="24"/>
          <w:lang w:val="es-CL"/>
        </w:rPr>
        <w:t xml:space="preserve">El colegio corresponde a una congregación religiosa llamada Misioneras Corazón de María, por lo mismo su enseñanza está ligada. </w:t>
      </w:r>
      <w:proofErr w:type="gramStart"/>
      <w:r>
        <w:rPr>
          <w:rFonts w:ascii="Arial" w:hAnsi="Arial" w:cs="Arial"/>
          <w:color w:val="000000"/>
          <w:sz w:val="24"/>
          <w:szCs w:val="24"/>
          <w:lang w:val="es-CL"/>
        </w:rPr>
        <w:t>con</w:t>
      </w:r>
      <w:proofErr w:type="gramEnd"/>
      <w:r>
        <w:rPr>
          <w:rFonts w:ascii="Arial" w:hAnsi="Arial" w:cs="Arial"/>
          <w:color w:val="000000"/>
          <w:sz w:val="24"/>
          <w:szCs w:val="24"/>
          <w:lang w:val="es-CL"/>
        </w:rPr>
        <w:t xml:space="preserve"> la religión católica.</w:t>
      </w:r>
    </w:p>
    <w:p w:rsidR="00D3003A" w:rsidRDefault="00D3003A" w:rsidP="00D3003A">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D3003A">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D3003A">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D3003A">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D3003A">
      <w:pPr>
        <w:spacing w:before="100" w:beforeAutospacing="1" w:after="100" w:afterAutospacing="1" w:line="360" w:lineRule="auto"/>
        <w:ind w:left="360"/>
        <w:jc w:val="both"/>
        <w:rPr>
          <w:rFonts w:ascii="Arial" w:hAnsi="Arial" w:cs="Arial"/>
          <w:color w:val="000000"/>
          <w:sz w:val="24"/>
          <w:szCs w:val="24"/>
          <w:lang w:val="es-CL"/>
        </w:rPr>
      </w:pPr>
    </w:p>
    <w:p w:rsidR="005D1018" w:rsidRDefault="005D1018" w:rsidP="005D1018">
      <w:pPr>
        <w:pStyle w:val="Prrafodelista"/>
        <w:numPr>
          <w:ilvl w:val="0"/>
          <w:numId w:val="1"/>
        </w:numPr>
        <w:spacing w:before="100" w:beforeAutospacing="1" w:after="100" w:afterAutospacing="1" w:line="360" w:lineRule="auto"/>
        <w:jc w:val="both"/>
        <w:rPr>
          <w:rFonts w:ascii="Arial" w:hAnsi="Arial" w:cs="Arial"/>
          <w:b/>
          <w:color w:val="000000"/>
          <w:sz w:val="24"/>
          <w:szCs w:val="24"/>
          <w:lang w:val="es-CL"/>
        </w:rPr>
      </w:pPr>
      <w:r w:rsidRPr="005D1018">
        <w:rPr>
          <w:rFonts w:ascii="Arial" w:hAnsi="Arial" w:cs="Arial"/>
          <w:b/>
          <w:color w:val="000000"/>
          <w:sz w:val="24"/>
          <w:szCs w:val="24"/>
          <w:lang w:val="es-CL"/>
        </w:rPr>
        <w:t>JEC (Jornada Escolar Completa)</w:t>
      </w:r>
    </w:p>
    <w:p w:rsidR="005D1018" w:rsidRDefault="005D1018" w:rsidP="005D1018">
      <w:pPr>
        <w:spacing w:before="100" w:beforeAutospacing="1" w:after="100" w:afterAutospacing="1" w:line="360" w:lineRule="auto"/>
        <w:ind w:left="360"/>
        <w:jc w:val="both"/>
        <w:rPr>
          <w:rFonts w:ascii="Arial" w:hAnsi="Arial" w:cs="Arial"/>
          <w:color w:val="000000"/>
          <w:sz w:val="24"/>
          <w:szCs w:val="24"/>
          <w:lang w:val="es-CL"/>
        </w:rPr>
      </w:pPr>
      <w:r>
        <w:rPr>
          <w:rFonts w:ascii="Arial" w:hAnsi="Arial" w:cs="Arial"/>
          <w:color w:val="000000"/>
          <w:sz w:val="24"/>
          <w:szCs w:val="24"/>
          <w:lang w:val="es-CL"/>
        </w:rPr>
        <w:t>El establecimiento educativo cons</w:t>
      </w:r>
      <w:r w:rsidR="00D3003A">
        <w:rPr>
          <w:rFonts w:ascii="Arial" w:hAnsi="Arial" w:cs="Arial"/>
          <w:color w:val="000000"/>
          <w:sz w:val="24"/>
          <w:szCs w:val="24"/>
          <w:lang w:val="es-CL"/>
        </w:rPr>
        <w:t>ta de jornada escolar completa desde</w:t>
      </w:r>
      <w:r>
        <w:rPr>
          <w:rFonts w:ascii="Arial" w:hAnsi="Arial" w:cs="Arial"/>
          <w:color w:val="000000"/>
          <w:sz w:val="24"/>
          <w:szCs w:val="24"/>
          <w:lang w:val="es-CL"/>
        </w:rPr>
        <w:t xml:space="preserve"> </w:t>
      </w:r>
      <w:r w:rsidR="00D3003A">
        <w:rPr>
          <w:rFonts w:ascii="Arial" w:hAnsi="Arial" w:cs="Arial"/>
          <w:color w:val="000000"/>
          <w:sz w:val="24"/>
          <w:szCs w:val="24"/>
          <w:lang w:val="es-CL"/>
        </w:rPr>
        <w:t xml:space="preserve"> </w:t>
      </w:r>
      <w:r>
        <w:rPr>
          <w:rFonts w:ascii="Arial" w:hAnsi="Arial" w:cs="Arial"/>
          <w:color w:val="000000"/>
          <w:sz w:val="24"/>
          <w:szCs w:val="24"/>
          <w:lang w:val="es-CL"/>
        </w:rPr>
        <w:t>te</w:t>
      </w:r>
      <w:r w:rsidR="00D3003A">
        <w:rPr>
          <w:rFonts w:ascii="Arial" w:hAnsi="Arial" w:cs="Arial"/>
          <w:color w:val="000000"/>
          <w:sz w:val="24"/>
          <w:szCs w:val="24"/>
          <w:lang w:val="es-CL"/>
        </w:rPr>
        <w:t>rcero básico hasta cuarto año medio.</w:t>
      </w: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r>
        <w:rPr>
          <w:rFonts w:ascii="Arial" w:hAnsi="Arial" w:cs="Arial"/>
          <w:color w:val="000000"/>
          <w:sz w:val="24"/>
          <w:szCs w:val="24"/>
          <w:lang w:val="es-CL"/>
        </w:rPr>
        <w:t>Sus horarios son los siguientes:</w:t>
      </w: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5D1018">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D3003A">
      <w:pPr>
        <w:pStyle w:val="Prrafodelista"/>
        <w:numPr>
          <w:ilvl w:val="0"/>
          <w:numId w:val="1"/>
        </w:numPr>
        <w:spacing w:before="100" w:beforeAutospacing="1" w:after="100" w:afterAutospacing="1" w:line="360" w:lineRule="auto"/>
        <w:jc w:val="both"/>
        <w:rPr>
          <w:rFonts w:ascii="Arial" w:hAnsi="Arial" w:cs="Arial"/>
          <w:b/>
          <w:color w:val="000000"/>
          <w:sz w:val="24"/>
          <w:szCs w:val="24"/>
          <w:lang w:val="es-CL"/>
        </w:rPr>
      </w:pPr>
      <w:r w:rsidRPr="00D3003A">
        <w:rPr>
          <w:rFonts w:ascii="Arial" w:hAnsi="Arial" w:cs="Arial"/>
          <w:b/>
          <w:color w:val="000000"/>
          <w:sz w:val="24"/>
          <w:szCs w:val="24"/>
          <w:lang w:val="es-CL"/>
        </w:rPr>
        <w:t>Talleres electivos y extra programáticos.</w:t>
      </w:r>
    </w:p>
    <w:p w:rsidR="00D3003A" w:rsidRPr="00D3003A" w:rsidRDefault="00D3003A" w:rsidP="00D3003A">
      <w:pPr>
        <w:pStyle w:val="Prrafodelista"/>
        <w:spacing w:before="100" w:beforeAutospacing="1" w:after="100" w:afterAutospacing="1" w:line="360" w:lineRule="auto"/>
        <w:jc w:val="both"/>
        <w:rPr>
          <w:rFonts w:ascii="Arial" w:hAnsi="Arial" w:cs="Arial"/>
          <w:b/>
          <w:color w:val="000000"/>
          <w:sz w:val="24"/>
          <w:szCs w:val="24"/>
          <w:lang w:val="es-CL"/>
        </w:rPr>
      </w:pPr>
    </w:p>
    <w:p w:rsidR="00730C5B" w:rsidRDefault="00730C5B" w:rsidP="00730C5B">
      <w:pPr>
        <w:spacing w:before="100" w:beforeAutospacing="1" w:after="100" w:afterAutospacing="1" w:line="360" w:lineRule="auto"/>
        <w:ind w:left="360"/>
        <w:jc w:val="both"/>
        <w:rPr>
          <w:rFonts w:ascii="Arial" w:hAnsi="Arial" w:cs="Arial"/>
          <w:color w:val="000000"/>
          <w:sz w:val="24"/>
          <w:szCs w:val="24"/>
          <w:lang w:val="es-CL"/>
        </w:rPr>
      </w:pPr>
    </w:p>
    <w:p w:rsidR="00730C5B" w:rsidRDefault="00730C5B" w:rsidP="00730C5B">
      <w:pPr>
        <w:spacing w:before="100" w:beforeAutospacing="1" w:after="100" w:afterAutospacing="1" w:line="360" w:lineRule="auto"/>
        <w:ind w:left="360"/>
        <w:jc w:val="both"/>
        <w:rPr>
          <w:rFonts w:ascii="Arial" w:hAnsi="Arial" w:cs="Arial"/>
          <w:color w:val="000000"/>
          <w:sz w:val="24"/>
          <w:szCs w:val="24"/>
          <w:lang w:val="es-CL"/>
        </w:rPr>
      </w:pPr>
    </w:p>
    <w:p w:rsidR="00730C5B" w:rsidRDefault="00730C5B" w:rsidP="00730C5B">
      <w:pPr>
        <w:spacing w:before="100" w:beforeAutospacing="1" w:after="100" w:afterAutospacing="1" w:line="360" w:lineRule="auto"/>
        <w:ind w:left="360"/>
        <w:jc w:val="both"/>
        <w:rPr>
          <w:rFonts w:ascii="Arial" w:hAnsi="Arial" w:cs="Arial"/>
          <w:color w:val="000000"/>
          <w:sz w:val="24"/>
          <w:szCs w:val="24"/>
          <w:lang w:val="es-CL"/>
        </w:rPr>
      </w:pPr>
    </w:p>
    <w:p w:rsidR="00D3003A" w:rsidRDefault="00D3003A" w:rsidP="00730C5B">
      <w:pPr>
        <w:spacing w:before="100" w:beforeAutospacing="1" w:after="100" w:afterAutospacing="1" w:line="360" w:lineRule="auto"/>
        <w:ind w:left="360"/>
        <w:jc w:val="both"/>
        <w:rPr>
          <w:rFonts w:ascii="Arial" w:hAnsi="Arial" w:cs="Arial"/>
          <w:color w:val="000000"/>
          <w:sz w:val="24"/>
          <w:szCs w:val="24"/>
          <w:lang w:val="es-CL"/>
        </w:rPr>
      </w:pPr>
    </w:p>
    <w:p w:rsidR="00730C5B" w:rsidRPr="00730C5B" w:rsidRDefault="00730C5B" w:rsidP="00730C5B">
      <w:pPr>
        <w:spacing w:before="100" w:beforeAutospacing="1" w:after="100" w:afterAutospacing="1" w:line="360" w:lineRule="auto"/>
        <w:ind w:left="360"/>
        <w:jc w:val="both"/>
        <w:rPr>
          <w:rFonts w:ascii="Arial" w:hAnsi="Arial" w:cs="Arial"/>
          <w:color w:val="000000"/>
          <w:sz w:val="24"/>
          <w:szCs w:val="24"/>
          <w:lang w:val="es-CL"/>
        </w:rPr>
      </w:pPr>
    </w:p>
    <w:p w:rsidR="00730C5B" w:rsidRDefault="00730C5B"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D3003A" w:rsidRPr="00730C5B" w:rsidRDefault="00D3003A" w:rsidP="00730C5B">
      <w:pPr>
        <w:pStyle w:val="Prrafodelista"/>
        <w:spacing w:before="100" w:beforeAutospacing="1" w:after="100" w:afterAutospacing="1" w:line="360" w:lineRule="auto"/>
        <w:jc w:val="both"/>
        <w:rPr>
          <w:rFonts w:ascii="Arial" w:hAnsi="Arial" w:cs="Arial"/>
          <w:b/>
          <w:color w:val="000000"/>
          <w:sz w:val="24"/>
          <w:szCs w:val="24"/>
          <w:lang w:val="es-CL"/>
        </w:rPr>
      </w:pPr>
    </w:p>
    <w:p w:rsidR="00CD0112" w:rsidRPr="006C4D50" w:rsidRDefault="00CD0112" w:rsidP="00CD0112">
      <w:pPr>
        <w:pStyle w:val="Prrafodelista"/>
        <w:numPr>
          <w:ilvl w:val="0"/>
          <w:numId w:val="1"/>
        </w:numPr>
        <w:spacing w:before="100" w:beforeAutospacing="1" w:after="100" w:afterAutospacing="1" w:line="360" w:lineRule="auto"/>
        <w:jc w:val="both"/>
        <w:rPr>
          <w:rFonts w:ascii="Arial" w:hAnsi="Arial" w:cs="Arial"/>
          <w:b/>
          <w:color w:val="000000"/>
          <w:sz w:val="24"/>
          <w:szCs w:val="24"/>
          <w:lang w:val="es-CL"/>
        </w:rPr>
      </w:pPr>
      <w:r w:rsidRPr="006C4D50">
        <w:rPr>
          <w:rFonts w:ascii="Arial" w:hAnsi="Arial" w:cs="Arial"/>
          <w:b/>
          <w:color w:val="000000"/>
          <w:sz w:val="24"/>
          <w:szCs w:val="24"/>
          <w:lang w:val="es-CL"/>
        </w:rPr>
        <w:t>Estrategias metodológicas</w:t>
      </w:r>
      <w:r w:rsidR="007D39A0" w:rsidRPr="006C4D50">
        <w:rPr>
          <w:rFonts w:ascii="Arial" w:hAnsi="Arial" w:cs="Arial"/>
          <w:b/>
          <w:color w:val="000000"/>
          <w:sz w:val="24"/>
          <w:szCs w:val="24"/>
          <w:lang w:val="es-CL"/>
        </w:rPr>
        <w:t>: ¿qué se enseña?</w:t>
      </w:r>
    </w:p>
    <w:p w:rsidR="007D39A0" w:rsidRPr="006C4D50" w:rsidRDefault="00CD0112" w:rsidP="00CD0112">
      <w:pPr>
        <w:spacing w:after="0"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 xml:space="preserve">En  el año 2006  NT2 y NB1  incorpora en sus  metodologías de trabajo  AILEM aprendizaje inicial de la lectura, escritura  y las matemáticas. </w:t>
      </w:r>
    </w:p>
    <w:p w:rsidR="00CD0112" w:rsidRPr="006C4D50" w:rsidRDefault="00CD0112" w:rsidP="00CD0112">
      <w:pPr>
        <w:spacing w:after="0" w:line="360" w:lineRule="auto"/>
        <w:ind w:left="360"/>
        <w:jc w:val="both"/>
        <w:rPr>
          <w:rFonts w:ascii="Arial" w:hAnsi="Arial" w:cs="Arial"/>
          <w:sz w:val="24"/>
          <w:szCs w:val="24"/>
        </w:rPr>
      </w:pPr>
      <w:r w:rsidRPr="006C4D50">
        <w:rPr>
          <w:rFonts w:ascii="Arial" w:hAnsi="Arial" w:cs="Arial"/>
          <w:sz w:val="24"/>
          <w:szCs w:val="24"/>
          <w:shd w:val="clear" w:color="auto" w:fill="FFFFFF"/>
        </w:rPr>
        <w:t>Es un programa de enseñanza, que fue creado por un grupo interdisciplinario de especialistas de la Facultad de Educación de la Pontificia Universidad Católica de Chile, basado en el programa CELL de EE.UU. y en la experiencia e investigación de los profesionales del equipo; cuyo propósito central es mejorar significativamente los niveles de aprendizaje de Lectura, Escritura y Matemática en alumnos de 1NT a 4° básico.</w:t>
      </w:r>
      <w:r w:rsidRPr="006C4D50">
        <w:rPr>
          <w:rFonts w:ascii="Arial" w:hAnsi="Arial" w:cs="Arial"/>
          <w:sz w:val="24"/>
          <w:szCs w:val="24"/>
          <w:lang w:val="es-CL"/>
        </w:rPr>
        <w:t xml:space="preserve"> </w:t>
      </w:r>
      <w:hyperlink r:id="rId5" w:history="1">
        <w:r w:rsidRPr="006C4D50">
          <w:rPr>
            <w:rStyle w:val="Hipervnculo"/>
            <w:rFonts w:ascii="Arial" w:hAnsi="Arial" w:cs="Arial"/>
            <w:sz w:val="24"/>
            <w:szCs w:val="24"/>
          </w:rPr>
          <w:t>http://educacion.uc.cl</w:t>
        </w:r>
      </w:hyperlink>
    </w:p>
    <w:p w:rsidR="007D39A0" w:rsidRPr="006C4D50" w:rsidRDefault="00CD0112" w:rsidP="007D39A0">
      <w:pPr>
        <w:spacing w:after="0" w:line="360" w:lineRule="auto"/>
        <w:ind w:left="360"/>
        <w:jc w:val="both"/>
        <w:rPr>
          <w:rFonts w:ascii="Arial" w:hAnsi="Arial" w:cs="Arial"/>
          <w:color w:val="000000"/>
          <w:sz w:val="24"/>
          <w:szCs w:val="24"/>
          <w:lang w:val="es-CL"/>
        </w:rPr>
      </w:pPr>
      <w:r w:rsidRPr="006C4D50">
        <w:rPr>
          <w:rFonts w:ascii="Arial" w:hAnsi="Arial" w:cs="Arial"/>
          <w:sz w:val="24"/>
          <w:szCs w:val="24"/>
          <w:lang w:val="es-CL"/>
        </w:rPr>
        <w:t xml:space="preserve">Este programa  fue extendiéndose a NB2 Y NB3 a partir del año </w:t>
      </w:r>
      <w:proofErr w:type="gramStart"/>
      <w:r w:rsidRPr="006C4D50">
        <w:rPr>
          <w:rFonts w:ascii="Arial" w:hAnsi="Arial" w:cs="Arial"/>
          <w:sz w:val="24"/>
          <w:szCs w:val="24"/>
          <w:lang w:val="es-CL"/>
        </w:rPr>
        <w:t>2007</w:t>
      </w:r>
      <w:r w:rsidRPr="006C4D50">
        <w:rPr>
          <w:rFonts w:ascii="Arial" w:hAnsi="Arial" w:cs="Arial"/>
          <w:color w:val="000000"/>
          <w:sz w:val="24"/>
          <w:szCs w:val="24"/>
          <w:lang w:val="es-CL"/>
        </w:rPr>
        <w:t xml:space="preserve"> .</w:t>
      </w:r>
      <w:proofErr w:type="gramEnd"/>
    </w:p>
    <w:p w:rsidR="007D39A0" w:rsidRPr="006C4D50" w:rsidRDefault="007D39A0" w:rsidP="00CD0112">
      <w:pPr>
        <w:spacing w:after="0" w:line="360" w:lineRule="auto"/>
        <w:ind w:left="360"/>
        <w:jc w:val="both"/>
        <w:rPr>
          <w:rFonts w:ascii="Arial" w:hAnsi="Arial" w:cs="Arial"/>
          <w:sz w:val="24"/>
          <w:szCs w:val="24"/>
        </w:rPr>
      </w:pPr>
    </w:p>
    <w:p w:rsidR="00CD0112" w:rsidRPr="006C4D50" w:rsidRDefault="00CD0112" w:rsidP="00CD0112">
      <w:pPr>
        <w:spacing w:after="0"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 xml:space="preserve">En el año 2010 se incorpora al colegio el </w:t>
      </w:r>
      <w:r w:rsidRPr="006C4D50">
        <w:rPr>
          <w:rFonts w:ascii="Arial" w:hAnsi="Arial" w:cs="Arial"/>
          <w:b/>
          <w:color w:val="000000"/>
          <w:sz w:val="24"/>
          <w:szCs w:val="24"/>
          <w:lang w:val="es-CL"/>
        </w:rPr>
        <w:t>método Singapur</w:t>
      </w:r>
      <w:r w:rsidRPr="006C4D50">
        <w:rPr>
          <w:rFonts w:ascii="Arial" w:hAnsi="Arial" w:cs="Arial"/>
          <w:color w:val="000000"/>
          <w:sz w:val="24"/>
          <w:szCs w:val="24"/>
          <w:lang w:val="es-CL"/>
        </w:rPr>
        <w:t xml:space="preserve"> para primero y segundo básico. Este método proviene de Singapur y es adaptada a las nuevas exigencias del programa oficial. Cada alumno posee 6 libros, 2 libros del alumno y 4 cuadernos de trabajo.</w:t>
      </w:r>
    </w:p>
    <w:p w:rsidR="007D39A0" w:rsidRPr="006C4D50" w:rsidRDefault="007D39A0" w:rsidP="00D3003A">
      <w:pPr>
        <w:spacing w:after="0"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 xml:space="preserve"> En el año 2011 se extiende el método Singapur para  3° y 4°básico. Cada alumno posee ocho libros de trabajo.</w:t>
      </w:r>
    </w:p>
    <w:p w:rsidR="007D39A0" w:rsidRPr="006C4D50" w:rsidRDefault="007D39A0" w:rsidP="00CD0112">
      <w:pPr>
        <w:spacing w:after="0" w:line="360" w:lineRule="auto"/>
        <w:ind w:left="360"/>
        <w:jc w:val="both"/>
        <w:rPr>
          <w:rFonts w:ascii="Arial" w:hAnsi="Arial" w:cs="Arial"/>
          <w:color w:val="000000"/>
          <w:sz w:val="24"/>
          <w:szCs w:val="24"/>
          <w:lang w:val="es-CL"/>
        </w:rPr>
      </w:pPr>
    </w:p>
    <w:p w:rsidR="007D39A0" w:rsidRPr="006C4D50" w:rsidRDefault="007D39A0" w:rsidP="007D39A0">
      <w:pPr>
        <w:pStyle w:val="Prrafodelista"/>
        <w:numPr>
          <w:ilvl w:val="0"/>
          <w:numId w:val="1"/>
        </w:numPr>
        <w:spacing w:after="0" w:line="360" w:lineRule="auto"/>
        <w:jc w:val="both"/>
        <w:rPr>
          <w:rFonts w:ascii="Arial" w:hAnsi="Arial" w:cs="Arial"/>
          <w:b/>
          <w:color w:val="000000"/>
          <w:sz w:val="24"/>
          <w:szCs w:val="24"/>
          <w:lang w:val="es-CL"/>
        </w:rPr>
      </w:pPr>
      <w:r w:rsidRPr="006C4D50">
        <w:rPr>
          <w:rFonts w:ascii="Arial" w:hAnsi="Arial" w:cs="Arial"/>
          <w:b/>
          <w:color w:val="000000"/>
          <w:sz w:val="24"/>
          <w:szCs w:val="24"/>
          <w:lang w:val="es-CL"/>
        </w:rPr>
        <w:t>Estrategias Metodológicas: ¿cómo se enseña?</w:t>
      </w:r>
    </w:p>
    <w:p w:rsidR="007D39A0" w:rsidRPr="006C4D50" w:rsidRDefault="007D39A0" w:rsidP="007D39A0">
      <w:pPr>
        <w:pStyle w:val="Prrafodelista"/>
        <w:spacing w:after="0" w:line="360" w:lineRule="auto"/>
        <w:jc w:val="both"/>
        <w:rPr>
          <w:rFonts w:ascii="Arial" w:hAnsi="Arial" w:cs="Arial"/>
          <w:color w:val="000000"/>
          <w:sz w:val="24"/>
          <w:szCs w:val="24"/>
          <w:lang w:val="es-CL"/>
        </w:rPr>
      </w:pPr>
      <w:r w:rsidRPr="006C4D50">
        <w:rPr>
          <w:rFonts w:ascii="Arial" w:hAnsi="Arial" w:cs="Arial"/>
          <w:b/>
          <w:color w:val="000000"/>
          <w:sz w:val="24"/>
          <w:szCs w:val="24"/>
          <w:lang w:val="es-CL"/>
        </w:rPr>
        <w:t xml:space="preserve">AILEM. </w:t>
      </w:r>
      <w:r w:rsidRPr="006C4D50">
        <w:rPr>
          <w:rFonts w:ascii="Arial" w:hAnsi="Arial" w:cs="Arial"/>
          <w:color w:val="000000"/>
          <w:sz w:val="24"/>
          <w:szCs w:val="24"/>
          <w:lang w:val="es-CL"/>
        </w:rPr>
        <w:t>(Aprendizaje Ini</w:t>
      </w:r>
      <w:r w:rsidR="00F82467" w:rsidRPr="006C4D50">
        <w:rPr>
          <w:rFonts w:ascii="Arial" w:hAnsi="Arial" w:cs="Arial"/>
          <w:color w:val="000000"/>
          <w:sz w:val="24"/>
          <w:szCs w:val="24"/>
          <w:lang w:val="es-CL"/>
        </w:rPr>
        <w:t xml:space="preserve">cial de la Lectura, Escritura y </w:t>
      </w:r>
      <w:r w:rsidRPr="006C4D50">
        <w:rPr>
          <w:rFonts w:ascii="Arial" w:hAnsi="Arial" w:cs="Arial"/>
          <w:color w:val="000000"/>
          <w:sz w:val="24"/>
          <w:szCs w:val="24"/>
          <w:lang w:val="es-CL"/>
        </w:rPr>
        <w:t xml:space="preserve"> las matemáticas)</w:t>
      </w:r>
      <w:r w:rsidR="00F82467" w:rsidRPr="006C4D50">
        <w:rPr>
          <w:rFonts w:ascii="Arial" w:hAnsi="Arial" w:cs="Arial"/>
          <w:color w:val="000000"/>
          <w:sz w:val="24"/>
          <w:szCs w:val="24"/>
          <w:lang w:val="es-CL"/>
        </w:rPr>
        <w:t xml:space="preserve"> </w:t>
      </w:r>
    </w:p>
    <w:p w:rsidR="00F82467" w:rsidRPr="006C4D50" w:rsidRDefault="00F82467" w:rsidP="007D39A0">
      <w:pPr>
        <w:pStyle w:val="Prrafodelista"/>
        <w:spacing w:after="0" w:line="360" w:lineRule="auto"/>
        <w:jc w:val="both"/>
        <w:rPr>
          <w:rFonts w:ascii="Arial" w:hAnsi="Arial" w:cs="Arial"/>
          <w:color w:val="000000"/>
          <w:sz w:val="24"/>
          <w:szCs w:val="24"/>
          <w:lang w:val="es-CL"/>
        </w:rPr>
      </w:pPr>
      <w:r w:rsidRPr="006C4D50">
        <w:rPr>
          <w:rFonts w:ascii="Arial" w:hAnsi="Arial" w:cs="Arial"/>
          <w:color w:val="000000"/>
          <w:sz w:val="24"/>
          <w:szCs w:val="24"/>
          <w:lang w:val="es-CL"/>
        </w:rPr>
        <w:t>AILEM entrega diversas estrategias metodológicas las cuales sus principales objetivos son:</w:t>
      </w:r>
    </w:p>
    <w:p w:rsidR="00F82467" w:rsidRPr="006C4D50" w:rsidRDefault="00F82467" w:rsidP="007D39A0">
      <w:pPr>
        <w:pStyle w:val="Prrafodelista"/>
        <w:spacing w:after="0" w:line="360" w:lineRule="auto"/>
        <w:jc w:val="both"/>
        <w:rPr>
          <w:rFonts w:ascii="Arial" w:hAnsi="Arial" w:cs="Arial"/>
          <w:color w:val="000000" w:themeColor="text1"/>
          <w:sz w:val="24"/>
          <w:szCs w:val="24"/>
          <w:shd w:val="clear" w:color="auto" w:fill="FFFFFF"/>
        </w:rPr>
      </w:pPr>
      <w:r w:rsidRPr="006C4D50">
        <w:rPr>
          <w:rFonts w:ascii="Arial" w:hAnsi="Arial" w:cs="Arial"/>
          <w:color w:val="000000"/>
          <w:sz w:val="24"/>
          <w:szCs w:val="24"/>
          <w:lang w:val="es-CL"/>
        </w:rPr>
        <w:t xml:space="preserve"> </w:t>
      </w:r>
      <w:r w:rsidRPr="006C4D50">
        <w:rPr>
          <w:rFonts w:ascii="Arial" w:hAnsi="Arial" w:cs="Arial"/>
          <w:color w:val="000000" w:themeColor="text1"/>
          <w:sz w:val="24"/>
          <w:szCs w:val="24"/>
          <w:shd w:val="clear" w:color="auto" w:fill="FFFFFF"/>
        </w:rPr>
        <w:t>Incrementar el desarrollo de las competencias lingüísticas y habilidades de pensamiento en los alumnos.</w:t>
      </w:r>
    </w:p>
    <w:p w:rsidR="00F82467" w:rsidRPr="006C4D50" w:rsidRDefault="00F82467" w:rsidP="00F82467">
      <w:pPr>
        <w:pStyle w:val="Prrafodelista"/>
        <w:numPr>
          <w:ilvl w:val="0"/>
          <w:numId w:val="4"/>
        </w:numPr>
        <w:spacing w:after="0" w:line="360" w:lineRule="auto"/>
        <w:rPr>
          <w:rFonts w:ascii="Arial" w:hAnsi="Arial" w:cs="Arial"/>
          <w:sz w:val="24"/>
          <w:szCs w:val="24"/>
          <w:lang w:val="es-CL"/>
        </w:rPr>
      </w:pPr>
      <w:r w:rsidRPr="006C4D50">
        <w:rPr>
          <w:rStyle w:val="normal0"/>
          <w:rFonts w:ascii="Arial" w:hAnsi="Arial" w:cs="Arial"/>
          <w:sz w:val="24"/>
          <w:szCs w:val="24"/>
          <w:shd w:val="clear" w:color="auto" w:fill="FFFFFF"/>
        </w:rPr>
        <w:t>Priorizar las estrategias de lectura, escritura y matemática en el currículo como una base para los aprendizajes</w:t>
      </w:r>
      <w:r w:rsidRPr="006C4D50">
        <w:rPr>
          <w:rFonts w:ascii="Arial" w:hAnsi="Arial" w:cs="Arial"/>
          <w:sz w:val="24"/>
          <w:szCs w:val="24"/>
          <w:shd w:val="clear" w:color="auto" w:fill="FFFFFF"/>
        </w:rPr>
        <w:t>.</w:t>
      </w:r>
    </w:p>
    <w:p w:rsidR="00F82467" w:rsidRPr="006C4D50" w:rsidRDefault="00F82467" w:rsidP="00F82467">
      <w:pPr>
        <w:pStyle w:val="Prrafodelista"/>
        <w:numPr>
          <w:ilvl w:val="0"/>
          <w:numId w:val="4"/>
        </w:numPr>
        <w:spacing w:after="0" w:line="360" w:lineRule="auto"/>
        <w:rPr>
          <w:rStyle w:val="normal0"/>
          <w:rFonts w:ascii="Arial" w:hAnsi="Arial" w:cs="Arial"/>
          <w:sz w:val="24"/>
          <w:szCs w:val="24"/>
          <w:lang w:val="es-CL"/>
        </w:rPr>
      </w:pPr>
      <w:r w:rsidRPr="006C4D50">
        <w:rPr>
          <w:rStyle w:val="normal0"/>
          <w:rFonts w:ascii="Arial" w:hAnsi="Arial" w:cs="Arial"/>
          <w:sz w:val="24"/>
          <w:szCs w:val="24"/>
          <w:shd w:val="clear" w:color="auto" w:fill="FFFFFF"/>
        </w:rPr>
        <w:t>Apoyar el desarrollo profesional de los profesores en ejercicio a partir del trabajo colaborativo entre la Universidad y el Colegio.</w:t>
      </w:r>
    </w:p>
    <w:p w:rsidR="00F82467" w:rsidRPr="003B769A" w:rsidRDefault="00F82467" w:rsidP="00F82467">
      <w:pPr>
        <w:pStyle w:val="Prrafodelista"/>
        <w:numPr>
          <w:ilvl w:val="0"/>
          <w:numId w:val="4"/>
        </w:numPr>
        <w:spacing w:after="0" w:line="360" w:lineRule="auto"/>
        <w:rPr>
          <w:rStyle w:val="normal0"/>
          <w:rFonts w:ascii="Arial" w:hAnsi="Arial" w:cs="Arial"/>
          <w:sz w:val="24"/>
          <w:szCs w:val="24"/>
          <w:lang w:val="es-CL"/>
        </w:rPr>
      </w:pPr>
      <w:r w:rsidRPr="006C4D50">
        <w:rPr>
          <w:rStyle w:val="normal0"/>
          <w:rFonts w:ascii="Arial" w:hAnsi="Arial" w:cs="Arial"/>
          <w:sz w:val="24"/>
          <w:szCs w:val="24"/>
          <w:shd w:val="clear" w:color="auto" w:fill="FFFFFF"/>
        </w:rPr>
        <w:t>Favorecer estrategias de innovación para el cambio en el establecimiento educacional.</w:t>
      </w:r>
    </w:p>
    <w:p w:rsidR="003B769A" w:rsidRPr="003B769A" w:rsidRDefault="00A17DE1" w:rsidP="003B769A">
      <w:pPr>
        <w:spacing w:after="0" w:line="360" w:lineRule="auto"/>
        <w:rPr>
          <w:rStyle w:val="normal0"/>
          <w:rFonts w:ascii="Arial" w:hAnsi="Arial" w:cs="Arial"/>
          <w:sz w:val="24"/>
          <w:szCs w:val="24"/>
          <w:lang w:val="es-CL"/>
        </w:rPr>
      </w:pPr>
      <w:r>
        <w:rPr>
          <w:rStyle w:val="normal0"/>
          <w:rFonts w:ascii="Arial" w:hAnsi="Arial" w:cs="Arial"/>
          <w:sz w:val="24"/>
          <w:szCs w:val="24"/>
          <w:lang w:val="es-CL"/>
        </w:rPr>
        <w:t>“</w:t>
      </w:r>
      <w:r w:rsidR="003B769A" w:rsidRPr="003B769A">
        <w:rPr>
          <w:rStyle w:val="normal0"/>
          <w:rFonts w:ascii="Arial" w:hAnsi="Arial" w:cs="Arial"/>
          <w:sz w:val="24"/>
          <w:szCs w:val="24"/>
          <w:lang w:val="es-CL"/>
        </w:rPr>
        <w:t xml:space="preserve">Las estrategias de enseñanza de este modelo se definen como los procedimientos o </w:t>
      </w:r>
      <w:r w:rsidR="003B769A">
        <w:rPr>
          <w:rStyle w:val="normal0"/>
          <w:rFonts w:ascii="Arial" w:hAnsi="Arial" w:cs="Arial"/>
          <w:sz w:val="24"/>
          <w:szCs w:val="24"/>
          <w:lang w:val="es-CL"/>
        </w:rPr>
        <w:t>r</w:t>
      </w:r>
      <w:r w:rsidR="003B769A" w:rsidRPr="003B769A">
        <w:rPr>
          <w:rStyle w:val="normal0"/>
          <w:rFonts w:ascii="Arial" w:hAnsi="Arial" w:cs="Arial"/>
          <w:sz w:val="24"/>
          <w:szCs w:val="24"/>
          <w:lang w:val="es-CL"/>
        </w:rPr>
        <w:t>ecursos utilizados por el profesor para el logro de aprendizajes significativos en sus estudiantes, en lectura y escritura.</w:t>
      </w:r>
    </w:p>
    <w:p w:rsidR="003B769A" w:rsidRPr="003B769A" w:rsidRDefault="003B769A" w:rsidP="003B769A">
      <w:pPr>
        <w:spacing w:after="0" w:line="360" w:lineRule="auto"/>
        <w:rPr>
          <w:rStyle w:val="normal0"/>
          <w:rFonts w:ascii="Arial" w:hAnsi="Arial" w:cs="Arial"/>
          <w:b/>
          <w:sz w:val="24"/>
          <w:szCs w:val="24"/>
          <w:lang w:val="es-CL"/>
        </w:rPr>
      </w:pPr>
      <w:r w:rsidRPr="003B769A">
        <w:rPr>
          <w:rStyle w:val="normal0"/>
          <w:rFonts w:ascii="Arial" w:hAnsi="Arial" w:cs="Arial"/>
          <w:b/>
          <w:sz w:val="24"/>
          <w:szCs w:val="24"/>
          <w:lang w:val="es-CL"/>
        </w:rPr>
        <w:t>¿Cuáles son?</w:t>
      </w:r>
    </w:p>
    <w:p w:rsidR="003B769A" w:rsidRDefault="003B769A" w:rsidP="003B769A">
      <w:pPr>
        <w:spacing w:after="0" w:line="360" w:lineRule="auto"/>
        <w:jc w:val="both"/>
        <w:rPr>
          <w:rStyle w:val="normal0"/>
          <w:rFonts w:ascii="Arial" w:hAnsi="Arial" w:cs="Arial"/>
          <w:sz w:val="24"/>
          <w:szCs w:val="24"/>
          <w:lang w:val="es-CL"/>
        </w:rPr>
      </w:pPr>
      <w:r w:rsidRPr="003B769A">
        <w:rPr>
          <w:rStyle w:val="normal0"/>
          <w:rFonts w:ascii="Arial" w:hAnsi="Arial" w:cs="Arial"/>
          <w:sz w:val="24"/>
          <w:szCs w:val="24"/>
          <w:lang w:val="es-CL"/>
        </w:rPr>
        <w:t>Lectura en</w:t>
      </w:r>
      <w:r>
        <w:rPr>
          <w:rStyle w:val="normal0"/>
          <w:rFonts w:ascii="Arial" w:hAnsi="Arial" w:cs="Arial"/>
          <w:sz w:val="24"/>
          <w:szCs w:val="24"/>
          <w:lang w:val="es-CL"/>
        </w:rPr>
        <w:t xml:space="preserve"> </w:t>
      </w:r>
      <w:r w:rsidRPr="003B769A">
        <w:rPr>
          <w:rStyle w:val="normal0"/>
          <w:rFonts w:ascii="Arial" w:hAnsi="Arial" w:cs="Arial"/>
          <w:sz w:val="24"/>
          <w:szCs w:val="24"/>
          <w:lang w:val="es-CL"/>
        </w:rPr>
        <w:t>voz Alta</w:t>
      </w:r>
      <w:r>
        <w:rPr>
          <w:rStyle w:val="normal0"/>
          <w:rFonts w:ascii="Arial" w:hAnsi="Arial" w:cs="Arial"/>
          <w:sz w:val="24"/>
          <w:szCs w:val="24"/>
          <w:lang w:val="es-CL"/>
        </w:rPr>
        <w:t xml:space="preserve">, </w:t>
      </w:r>
      <w:r w:rsidRPr="003B769A">
        <w:rPr>
          <w:rStyle w:val="normal0"/>
          <w:rFonts w:ascii="Arial" w:hAnsi="Arial" w:cs="Arial"/>
          <w:sz w:val="24"/>
          <w:szCs w:val="24"/>
          <w:lang w:val="es-CL"/>
        </w:rPr>
        <w:t>Lectura</w:t>
      </w:r>
      <w:r>
        <w:rPr>
          <w:rStyle w:val="normal0"/>
          <w:rFonts w:ascii="Arial" w:hAnsi="Arial" w:cs="Arial"/>
          <w:sz w:val="24"/>
          <w:szCs w:val="24"/>
          <w:lang w:val="es-CL"/>
        </w:rPr>
        <w:t xml:space="preserve"> </w:t>
      </w:r>
      <w:r w:rsidRPr="003B769A">
        <w:rPr>
          <w:rStyle w:val="normal0"/>
          <w:rFonts w:ascii="Arial" w:hAnsi="Arial" w:cs="Arial"/>
          <w:sz w:val="24"/>
          <w:szCs w:val="24"/>
          <w:lang w:val="es-CL"/>
        </w:rPr>
        <w:t>Compartida</w:t>
      </w:r>
      <w:r>
        <w:rPr>
          <w:rStyle w:val="normal0"/>
          <w:rFonts w:ascii="Arial" w:hAnsi="Arial" w:cs="Arial"/>
          <w:sz w:val="24"/>
          <w:szCs w:val="24"/>
          <w:lang w:val="es-CL"/>
        </w:rPr>
        <w:t>, e</w:t>
      </w:r>
      <w:r w:rsidRPr="003B769A">
        <w:rPr>
          <w:rStyle w:val="normal0"/>
          <w:rFonts w:ascii="Arial" w:hAnsi="Arial" w:cs="Arial"/>
          <w:sz w:val="24"/>
          <w:szCs w:val="24"/>
          <w:lang w:val="es-CL"/>
        </w:rPr>
        <w:t>scritura</w:t>
      </w:r>
      <w:r>
        <w:rPr>
          <w:rStyle w:val="normal0"/>
          <w:rFonts w:ascii="Arial" w:hAnsi="Arial" w:cs="Arial"/>
          <w:sz w:val="24"/>
          <w:szCs w:val="24"/>
          <w:lang w:val="es-CL"/>
        </w:rPr>
        <w:t xml:space="preserve"> </w:t>
      </w:r>
      <w:r w:rsidRPr="003B769A">
        <w:rPr>
          <w:rStyle w:val="normal0"/>
          <w:rFonts w:ascii="Arial" w:hAnsi="Arial" w:cs="Arial"/>
          <w:sz w:val="24"/>
          <w:szCs w:val="24"/>
          <w:lang w:val="es-CL"/>
        </w:rPr>
        <w:t>Interactiva</w:t>
      </w:r>
      <w:r>
        <w:rPr>
          <w:rStyle w:val="normal0"/>
          <w:rFonts w:ascii="Arial" w:hAnsi="Arial" w:cs="Arial"/>
          <w:sz w:val="24"/>
          <w:szCs w:val="24"/>
          <w:lang w:val="es-CL"/>
        </w:rPr>
        <w:t>, e</w:t>
      </w:r>
      <w:r w:rsidRPr="003B769A">
        <w:rPr>
          <w:rStyle w:val="normal0"/>
          <w:rFonts w:ascii="Arial" w:hAnsi="Arial" w:cs="Arial"/>
          <w:sz w:val="24"/>
          <w:szCs w:val="24"/>
          <w:lang w:val="es-CL"/>
        </w:rPr>
        <w:t>scritur</w:t>
      </w:r>
      <w:r>
        <w:rPr>
          <w:rStyle w:val="normal0"/>
          <w:rFonts w:ascii="Arial" w:hAnsi="Arial" w:cs="Arial"/>
          <w:sz w:val="24"/>
          <w:szCs w:val="24"/>
          <w:lang w:val="es-CL"/>
        </w:rPr>
        <w:t xml:space="preserve">a </w:t>
      </w:r>
      <w:r w:rsidRPr="003B769A">
        <w:rPr>
          <w:rStyle w:val="normal0"/>
          <w:rFonts w:ascii="Arial" w:hAnsi="Arial" w:cs="Arial"/>
          <w:sz w:val="24"/>
          <w:szCs w:val="24"/>
          <w:lang w:val="es-CL"/>
        </w:rPr>
        <w:t>Independiente</w:t>
      </w:r>
      <w:r>
        <w:rPr>
          <w:rStyle w:val="normal0"/>
          <w:rFonts w:ascii="Arial" w:hAnsi="Arial" w:cs="Arial"/>
          <w:sz w:val="24"/>
          <w:szCs w:val="24"/>
          <w:lang w:val="es-CL"/>
        </w:rPr>
        <w:t xml:space="preserve"> y </w:t>
      </w:r>
      <w:r w:rsidRPr="003B769A">
        <w:rPr>
          <w:rStyle w:val="normal0"/>
          <w:rFonts w:ascii="Arial" w:hAnsi="Arial" w:cs="Arial"/>
          <w:sz w:val="24"/>
          <w:szCs w:val="24"/>
          <w:lang w:val="es-CL"/>
        </w:rPr>
        <w:t>Lectura</w:t>
      </w:r>
      <w:r w:rsidR="00A17DE1">
        <w:rPr>
          <w:rStyle w:val="normal0"/>
          <w:rFonts w:ascii="Arial" w:hAnsi="Arial" w:cs="Arial"/>
          <w:sz w:val="24"/>
          <w:szCs w:val="24"/>
          <w:lang w:val="es-CL"/>
        </w:rPr>
        <w:t xml:space="preserve"> g</w:t>
      </w:r>
      <w:r w:rsidRPr="003B769A">
        <w:rPr>
          <w:rStyle w:val="normal0"/>
          <w:rFonts w:ascii="Arial" w:hAnsi="Arial" w:cs="Arial"/>
          <w:sz w:val="24"/>
          <w:szCs w:val="24"/>
          <w:lang w:val="es-CL"/>
        </w:rPr>
        <w:t>uiada</w:t>
      </w:r>
      <w:r w:rsidR="00A17DE1">
        <w:rPr>
          <w:rStyle w:val="normal0"/>
          <w:rFonts w:ascii="Arial" w:hAnsi="Arial" w:cs="Arial"/>
          <w:sz w:val="24"/>
          <w:szCs w:val="24"/>
          <w:lang w:val="es-CL"/>
        </w:rPr>
        <w:t>.</w:t>
      </w:r>
    </w:p>
    <w:p w:rsidR="00A17DE1" w:rsidRDefault="00A17DE1" w:rsidP="00A17DE1">
      <w:pPr>
        <w:spacing w:after="0" w:line="360" w:lineRule="auto"/>
        <w:jc w:val="both"/>
        <w:rPr>
          <w:rStyle w:val="normal0"/>
          <w:rFonts w:ascii="Arial" w:hAnsi="Arial" w:cs="Arial"/>
          <w:sz w:val="24"/>
          <w:szCs w:val="24"/>
          <w:vertAlign w:val="superscript"/>
          <w:lang w:val="es-CL"/>
        </w:rPr>
      </w:pPr>
      <w:r w:rsidRPr="00A17DE1">
        <w:rPr>
          <w:rStyle w:val="normal0"/>
          <w:rFonts w:ascii="Arial" w:hAnsi="Arial" w:cs="Arial"/>
          <w:sz w:val="24"/>
          <w:szCs w:val="24"/>
          <w:lang w:val="es-CL"/>
        </w:rPr>
        <w:t>Estas estrategias se implementan a través del traspaso pr</w:t>
      </w:r>
      <w:r>
        <w:rPr>
          <w:rStyle w:val="normal0"/>
          <w:rFonts w:ascii="Arial" w:hAnsi="Arial" w:cs="Arial"/>
          <w:sz w:val="24"/>
          <w:szCs w:val="24"/>
          <w:lang w:val="es-CL"/>
        </w:rPr>
        <w:t xml:space="preserve">ogresivo de la responsabilidad </w:t>
      </w:r>
      <w:r w:rsidRPr="00A17DE1">
        <w:rPr>
          <w:rStyle w:val="normal0"/>
          <w:rFonts w:ascii="Arial" w:hAnsi="Arial" w:cs="Arial"/>
          <w:sz w:val="24"/>
          <w:szCs w:val="24"/>
          <w:lang w:val="es-CL"/>
        </w:rPr>
        <w:t xml:space="preserve">que es el que guía el trabajo pedagógico en cada sala de clases </w:t>
      </w:r>
      <w:r>
        <w:rPr>
          <w:rStyle w:val="normal0"/>
          <w:rFonts w:ascii="Arial" w:hAnsi="Arial" w:cs="Arial"/>
          <w:sz w:val="24"/>
          <w:szCs w:val="24"/>
          <w:lang w:val="es-CL"/>
        </w:rPr>
        <w:t xml:space="preserve">Los </w:t>
      </w:r>
      <w:r w:rsidRPr="00A17DE1">
        <w:rPr>
          <w:rStyle w:val="normal0"/>
          <w:rFonts w:ascii="Arial" w:hAnsi="Arial" w:cs="Arial"/>
          <w:sz w:val="24"/>
          <w:szCs w:val="24"/>
          <w:lang w:val="es-CL"/>
        </w:rPr>
        <w:t xml:space="preserve">educadores modelan el desempeño esperado (a través de lectura en voz alta) </w:t>
      </w:r>
      <w:r w:rsidRPr="00A17DE1">
        <w:rPr>
          <w:rStyle w:val="normal0"/>
          <w:rFonts w:ascii="Arial" w:hAnsi="Arial" w:cs="Arial"/>
          <w:sz w:val="24"/>
          <w:szCs w:val="24"/>
          <w:lang w:val="es-CL"/>
        </w:rPr>
        <w:lastRenderedPageBreak/>
        <w:t>y, a continuación, los niños asumen progresivamente un mayor</w:t>
      </w:r>
      <w:r>
        <w:rPr>
          <w:rStyle w:val="normal0"/>
          <w:rFonts w:ascii="Arial" w:hAnsi="Arial" w:cs="Arial"/>
          <w:sz w:val="24"/>
          <w:szCs w:val="24"/>
          <w:lang w:val="es-CL"/>
        </w:rPr>
        <w:t xml:space="preserve"> protagonismo con el apoyo del </w:t>
      </w:r>
      <w:r w:rsidRPr="00A17DE1">
        <w:rPr>
          <w:rStyle w:val="normal0"/>
          <w:rFonts w:ascii="Arial" w:hAnsi="Arial" w:cs="Arial"/>
          <w:sz w:val="24"/>
          <w:szCs w:val="24"/>
          <w:lang w:val="es-CL"/>
        </w:rPr>
        <w:t>educador (lectura compartida y escritura interactiva). Finalmente, para c</w:t>
      </w:r>
      <w:r>
        <w:rPr>
          <w:rStyle w:val="normal0"/>
          <w:rFonts w:ascii="Arial" w:hAnsi="Arial" w:cs="Arial"/>
          <w:sz w:val="24"/>
          <w:szCs w:val="24"/>
          <w:lang w:val="es-CL"/>
        </w:rPr>
        <w:t xml:space="preserve">ada nivel de </w:t>
      </w:r>
      <w:r w:rsidRPr="00A17DE1">
        <w:rPr>
          <w:rStyle w:val="normal0"/>
          <w:rFonts w:ascii="Arial" w:hAnsi="Arial" w:cs="Arial"/>
          <w:sz w:val="24"/>
          <w:szCs w:val="24"/>
          <w:lang w:val="es-CL"/>
        </w:rPr>
        <w:t>logro esperado, los niños tienen la oportunidad de realiz</w:t>
      </w:r>
      <w:r>
        <w:rPr>
          <w:rStyle w:val="normal0"/>
          <w:rFonts w:ascii="Arial" w:hAnsi="Arial" w:cs="Arial"/>
          <w:sz w:val="24"/>
          <w:szCs w:val="24"/>
          <w:lang w:val="es-CL"/>
        </w:rPr>
        <w:t xml:space="preserve">ar la tarea de manera autónoma </w:t>
      </w:r>
      <w:r w:rsidRPr="00A17DE1">
        <w:rPr>
          <w:rStyle w:val="normal0"/>
          <w:rFonts w:ascii="Arial" w:hAnsi="Arial" w:cs="Arial"/>
          <w:sz w:val="24"/>
          <w:szCs w:val="24"/>
          <w:lang w:val="es-CL"/>
        </w:rPr>
        <w:t>(lectura y escritura independiente) y en conjunto con sus pares (en centros de aprendizaje); así se favorece, simultáneamente, un trabajo independiente y colaborativo</w:t>
      </w:r>
      <w:r>
        <w:rPr>
          <w:rStyle w:val="normal0"/>
          <w:rFonts w:ascii="Arial" w:hAnsi="Arial" w:cs="Arial"/>
          <w:sz w:val="24"/>
          <w:szCs w:val="24"/>
          <w:lang w:val="es-CL"/>
        </w:rPr>
        <w:t>.”</w:t>
      </w:r>
      <w:r>
        <w:rPr>
          <w:rStyle w:val="normal0"/>
          <w:rFonts w:ascii="Arial" w:hAnsi="Arial" w:cs="Arial"/>
          <w:sz w:val="24"/>
          <w:szCs w:val="24"/>
          <w:vertAlign w:val="superscript"/>
          <w:lang w:val="es-CL"/>
        </w:rPr>
        <w:t>1</w:t>
      </w:r>
    </w:p>
    <w:p w:rsidR="00A17DE1" w:rsidRDefault="00A17DE1" w:rsidP="00A17DE1">
      <w:pPr>
        <w:spacing w:after="0" w:line="360" w:lineRule="auto"/>
        <w:jc w:val="both"/>
        <w:rPr>
          <w:rStyle w:val="normal0"/>
          <w:rFonts w:ascii="Arial" w:hAnsi="Arial" w:cs="Arial"/>
          <w:sz w:val="24"/>
          <w:szCs w:val="24"/>
          <w:vertAlign w:val="superscript"/>
          <w:lang w:val="es-CL"/>
        </w:rPr>
      </w:pPr>
    </w:p>
    <w:p w:rsidR="00A17DE1" w:rsidRDefault="00A17DE1" w:rsidP="00A17DE1">
      <w:pPr>
        <w:spacing w:after="0" w:line="360" w:lineRule="auto"/>
        <w:jc w:val="both"/>
        <w:rPr>
          <w:rStyle w:val="normal0"/>
          <w:rFonts w:ascii="Arial" w:hAnsi="Arial" w:cs="Arial"/>
          <w:sz w:val="24"/>
          <w:szCs w:val="24"/>
          <w:vertAlign w:val="superscript"/>
          <w:lang w:val="es-CL"/>
        </w:rPr>
      </w:pPr>
      <w:r>
        <w:rPr>
          <w:rStyle w:val="normal0"/>
          <w:rFonts w:ascii="Arial" w:hAnsi="Arial" w:cs="Arial"/>
          <w:sz w:val="24"/>
          <w:szCs w:val="24"/>
          <w:vertAlign w:val="superscript"/>
          <w:lang w:val="es-CL"/>
        </w:rPr>
        <w:t>_______________________________________________________________________________________________</w:t>
      </w:r>
    </w:p>
    <w:p w:rsidR="00A17DE1" w:rsidRPr="00A17DE1" w:rsidRDefault="00A17DE1" w:rsidP="00A17DE1">
      <w:pPr>
        <w:spacing w:after="0" w:line="360" w:lineRule="auto"/>
        <w:jc w:val="both"/>
        <w:rPr>
          <w:rStyle w:val="normal0"/>
          <w:rFonts w:ascii="Arial" w:hAnsi="Arial" w:cs="Arial"/>
          <w:sz w:val="24"/>
          <w:szCs w:val="24"/>
          <w:vertAlign w:val="superscript"/>
          <w:lang w:val="es-CL"/>
        </w:rPr>
      </w:pPr>
      <w:r>
        <w:rPr>
          <w:rStyle w:val="normal0"/>
          <w:rFonts w:ascii="Arial" w:hAnsi="Arial" w:cs="Arial"/>
          <w:sz w:val="24"/>
          <w:szCs w:val="24"/>
          <w:vertAlign w:val="superscript"/>
          <w:lang w:val="es-CL"/>
        </w:rPr>
        <w:t xml:space="preserve">1. </w:t>
      </w:r>
      <w:r w:rsidRPr="00A17DE1">
        <w:rPr>
          <w:rStyle w:val="normal0"/>
          <w:rFonts w:ascii="Arial" w:hAnsi="Arial" w:cs="Arial"/>
          <w:sz w:val="24"/>
          <w:szCs w:val="24"/>
          <w:vertAlign w:val="superscript"/>
          <w:lang w:val="es-CL"/>
        </w:rPr>
        <w:t>Rev. Pensamiento educativo,</w:t>
      </w:r>
      <w:r>
        <w:rPr>
          <w:rStyle w:val="normal0"/>
          <w:rFonts w:ascii="Arial" w:hAnsi="Arial" w:cs="Arial"/>
          <w:sz w:val="24"/>
          <w:szCs w:val="24"/>
          <w:vertAlign w:val="superscript"/>
          <w:lang w:val="es-CL"/>
        </w:rPr>
        <w:t xml:space="preserve"> Vol. 39, nº 2, 2006. pp. 47-58</w:t>
      </w:r>
      <w:r w:rsidRPr="00A17DE1">
        <w:rPr>
          <w:rStyle w:val="normal0"/>
          <w:rFonts w:ascii="Arial" w:hAnsi="Arial" w:cs="Arial"/>
          <w:sz w:val="24"/>
          <w:szCs w:val="24"/>
          <w:vertAlign w:val="superscript"/>
          <w:lang w:val="es-CL"/>
        </w:rPr>
        <w:t>La enseñanza de la lectura y</w:t>
      </w:r>
      <w:r>
        <w:rPr>
          <w:rStyle w:val="normal0"/>
          <w:rFonts w:ascii="Arial" w:hAnsi="Arial" w:cs="Arial"/>
          <w:sz w:val="24"/>
          <w:szCs w:val="24"/>
          <w:vertAlign w:val="superscript"/>
          <w:lang w:val="es-CL"/>
        </w:rPr>
        <w:t xml:space="preserve"> escritura en el Programa AILEM </w:t>
      </w:r>
      <w:r w:rsidRPr="00A17DE1">
        <w:rPr>
          <w:rStyle w:val="normal0"/>
          <w:rFonts w:ascii="Arial" w:hAnsi="Arial" w:cs="Arial"/>
          <w:sz w:val="24"/>
          <w:szCs w:val="24"/>
          <w:vertAlign w:val="superscript"/>
          <w:lang w:val="es-CL"/>
        </w:rPr>
        <w:t>UC</w:t>
      </w:r>
      <w:r>
        <w:rPr>
          <w:rStyle w:val="normal0"/>
          <w:rFonts w:ascii="Arial" w:hAnsi="Arial" w:cs="Arial"/>
          <w:sz w:val="24"/>
          <w:szCs w:val="24"/>
          <w:vertAlign w:val="superscript"/>
          <w:lang w:val="es-CL"/>
        </w:rPr>
        <w:t xml:space="preserve"> </w:t>
      </w:r>
      <w:r w:rsidRPr="00A17DE1">
        <w:rPr>
          <w:rStyle w:val="normal0"/>
          <w:rFonts w:ascii="Arial" w:hAnsi="Arial" w:cs="Arial"/>
          <w:sz w:val="24"/>
          <w:szCs w:val="24"/>
          <w:vertAlign w:val="superscript"/>
          <w:lang w:val="es-CL"/>
        </w:rPr>
        <w:t xml:space="preserve">Paz Baeza </w:t>
      </w:r>
      <w:proofErr w:type="spellStart"/>
      <w:r w:rsidRPr="00A17DE1">
        <w:rPr>
          <w:rStyle w:val="normal0"/>
          <w:rFonts w:ascii="Arial" w:hAnsi="Arial" w:cs="Arial"/>
          <w:sz w:val="24"/>
          <w:szCs w:val="24"/>
          <w:vertAlign w:val="superscript"/>
          <w:lang w:val="es-CL"/>
        </w:rPr>
        <w:t>Bischoffshausen</w:t>
      </w:r>
      <w:proofErr w:type="spellEnd"/>
    </w:p>
    <w:p w:rsidR="00A17DE1" w:rsidRDefault="00A17DE1" w:rsidP="00A17DE1">
      <w:pPr>
        <w:spacing w:after="0" w:line="360" w:lineRule="auto"/>
        <w:jc w:val="both"/>
        <w:rPr>
          <w:rStyle w:val="normal0"/>
          <w:rFonts w:ascii="Arial" w:hAnsi="Arial" w:cs="Arial"/>
          <w:sz w:val="24"/>
          <w:szCs w:val="24"/>
          <w:lang w:val="es-CL"/>
        </w:rPr>
      </w:pPr>
    </w:p>
    <w:p w:rsidR="00A17DE1" w:rsidRDefault="00A17DE1" w:rsidP="00A17DE1">
      <w:pPr>
        <w:spacing w:after="0" w:line="360" w:lineRule="auto"/>
        <w:jc w:val="both"/>
        <w:rPr>
          <w:rStyle w:val="normal0"/>
          <w:rFonts w:ascii="Arial" w:hAnsi="Arial" w:cs="Arial"/>
          <w:sz w:val="24"/>
          <w:szCs w:val="24"/>
          <w:lang w:val="es-CL"/>
        </w:rPr>
      </w:pPr>
    </w:p>
    <w:p w:rsidR="00A17DE1" w:rsidRDefault="00A17DE1" w:rsidP="003B769A">
      <w:pPr>
        <w:spacing w:after="0" w:line="360" w:lineRule="auto"/>
        <w:jc w:val="both"/>
        <w:rPr>
          <w:rStyle w:val="normal0"/>
          <w:rFonts w:ascii="Arial" w:hAnsi="Arial" w:cs="Arial"/>
          <w:sz w:val="24"/>
          <w:szCs w:val="24"/>
          <w:lang w:val="es-CL"/>
        </w:rPr>
      </w:pPr>
    </w:p>
    <w:p w:rsidR="00A17DE1" w:rsidRDefault="00A17DE1" w:rsidP="003B769A">
      <w:pPr>
        <w:spacing w:after="0" w:line="360" w:lineRule="auto"/>
        <w:jc w:val="both"/>
        <w:rPr>
          <w:rStyle w:val="normal0"/>
          <w:rFonts w:ascii="Arial" w:hAnsi="Arial" w:cs="Arial"/>
          <w:sz w:val="24"/>
          <w:szCs w:val="24"/>
          <w:lang w:val="es-CL"/>
        </w:rPr>
      </w:pPr>
    </w:p>
    <w:p w:rsidR="00A17DE1" w:rsidRDefault="00A17DE1" w:rsidP="003B769A">
      <w:pPr>
        <w:spacing w:after="0" w:line="360" w:lineRule="auto"/>
        <w:jc w:val="both"/>
        <w:rPr>
          <w:rStyle w:val="normal0"/>
          <w:rFonts w:ascii="Arial" w:hAnsi="Arial" w:cs="Arial"/>
          <w:sz w:val="24"/>
          <w:szCs w:val="24"/>
          <w:lang w:val="es-CL"/>
        </w:rPr>
      </w:pPr>
    </w:p>
    <w:p w:rsidR="00A17DE1" w:rsidRPr="003B769A" w:rsidRDefault="00A17DE1" w:rsidP="003B769A">
      <w:pPr>
        <w:spacing w:after="0" w:line="360" w:lineRule="auto"/>
        <w:jc w:val="both"/>
        <w:rPr>
          <w:rStyle w:val="normal0"/>
          <w:rFonts w:ascii="Arial" w:hAnsi="Arial" w:cs="Arial"/>
          <w:sz w:val="24"/>
          <w:szCs w:val="24"/>
          <w:lang w:val="es-CL"/>
        </w:rPr>
      </w:pPr>
    </w:p>
    <w:p w:rsidR="006C4D50" w:rsidRPr="006C4D50" w:rsidRDefault="006C4D50" w:rsidP="006C4D50">
      <w:pPr>
        <w:spacing w:after="0" w:line="360" w:lineRule="auto"/>
        <w:rPr>
          <w:rFonts w:ascii="Arial" w:hAnsi="Arial" w:cs="Arial"/>
          <w:sz w:val="24"/>
          <w:szCs w:val="24"/>
          <w:lang w:val="es-CL"/>
        </w:rPr>
      </w:pPr>
    </w:p>
    <w:p w:rsidR="00F82467" w:rsidRPr="006C4D50" w:rsidRDefault="00F82467" w:rsidP="007D39A0">
      <w:pPr>
        <w:pStyle w:val="Prrafodelista"/>
        <w:spacing w:after="0" w:line="360" w:lineRule="auto"/>
        <w:jc w:val="both"/>
        <w:rPr>
          <w:rFonts w:ascii="Arial" w:hAnsi="Arial" w:cs="Arial"/>
          <w:b/>
          <w:color w:val="000000"/>
          <w:sz w:val="24"/>
          <w:szCs w:val="24"/>
          <w:lang w:val="es-CL"/>
        </w:rPr>
      </w:pPr>
    </w:p>
    <w:p w:rsidR="007D39A0" w:rsidRPr="006C4D50" w:rsidRDefault="007D39A0" w:rsidP="007D39A0">
      <w:pPr>
        <w:pStyle w:val="Prrafodelista"/>
        <w:spacing w:after="0" w:line="360" w:lineRule="auto"/>
        <w:jc w:val="both"/>
        <w:rPr>
          <w:rFonts w:ascii="Arial" w:hAnsi="Arial" w:cs="Arial"/>
          <w:b/>
          <w:color w:val="000000"/>
          <w:sz w:val="24"/>
          <w:szCs w:val="24"/>
          <w:lang w:val="es-CL"/>
        </w:rPr>
      </w:pPr>
    </w:p>
    <w:p w:rsidR="007D39A0" w:rsidRPr="006C4D50" w:rsidRDefault="007D39A0" w:rsidP="00CD0112">
      <w:pPr>
        <w:spacing w:after="0" w:line="360" w:lineRule="auto"/>
        <w:ind w:left="360"/>
        <w:jc w:val="both"/>
        <w:rPr>
          <w:rFonts w:ascii="Arial" w:hAnsi="Arial" w:cs="Arial"/>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r>
        <w:rPr>
          <w:rFonts w:ascii="Arial" w:hAnsi="Arial" w:cs="Arial"/>
          <w:b/>
          <w:noProof/>
          <w:color w:val="000000"/>
          <w:sz w:val="24"/>
          <w:szCs w:val="24"/>
          <w:lang w:eastAsia="es-ES"/>
        </w:rPr>
        <w:drawing>
          <wp:anchor distT="0" distB="0" distL="114300" distR="114300" simplePos="0" relativeHeight="251658240" behindDoc="0" locked="0" layoutInCell="1" allowOverlap="1">
            <wp:simplePos x="0" y="0"/>
            <wp:positionH relativeFrom="column">
              <wp:posOffset>197485</wp:posOffset>
            </wp:positionH>
            <wp:positionV relativeFrom="paragraph">
              <wp:posOffset>-764540</wp:posOffset>
            </wp:positionV>
            <wp:extent cx="4903470" cy="3585845"/>
            <wp:effectExtent l="1905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4903470" cy="3585845"/>
                    </a:xfrm>
                    <a:prstGeom prst="rect">
                      <a:avLst/>
                    </a:prstGeom>
                    <a:noFill/>
                    <a:ln w="9525">
                      <a:noFill/>
                      <a:miter lim="800000"/>
                      <a:headEnd/>
                      <a:tailEnd/>
                    </a:ln>
                  </pic:spPr>
                </pic:pic>
              </a:graphicData>
            </a:graphic>
          </wp:anchor>
        </w:drawing>
      </w: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FC436C" w:rsidP="00A17DE1">
      <w:pPr>
        <w:spacing w:before="100" w:beforeAutospacing="1" w:after="100" w:afterAutospacing="1" w:line="360" w:lineRule="auto"/>
        <w:jc w:val="both"/>
        <w:rPr>
          <w:rFonts w:ascii="Arial" w:hAnsi="Arial" w:cs="Arial"/>
          <w:b/>
          <w:color w:val="000000"/>
          <w:sz w:val="24"/>
          <w:szCs w:val="24"/>
          <w:lang w:val="es-CL"/>
        </w:rPr>
      </w:pPr>
      <w:r>
        <w:rPr>
          <w:rFonts w:ascii="Arial" w:hAnsi="Arial" w:cs="Arial"/>
          <w:b/>
          <w:noProof/>
          <w:color w:val="000000"/>
          <w:sz w:val="24"/>
          <w:szCs w:val="24"/>
          <w:lang w:eastAsia="es-ES"/>
        </w:rPr>
        <w:lastRenderedPageBreak/>
        <w:drawing>
          <wp:anchor distT="0" distB="0" distL="114300" distR="114300" simplePos="0" relativeHeight="251659264" behindDoc="0" locked="0" layoutInCell="1" allowOverlap="1">
            <wp:simplePos x="0" y="0"/>
            <wp:positionH relativeFrom="column">
              <wp:posOffset>553720</wp:posOffset>
            </wp:positionH>
            <wp:positionV relativeFrom="paragraph">
              <wp:posOffset>1233170</wp:posOffset>
            </wp:positionV>
            <wp:extent cx="4618990" cy="3419475"/>
            <wp:effectExtent l="1905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4618990" cy="3419475"/>
                    </a:xfrm>
                    <a:prstGeom prst="rect">
                      <a:avLst/>
                    </a:prstGeom>
                    <a:noFill/>
                    <a:ln w="9525">
                      <a:noFill/>
                      <a:miter lim="800000"/>
                      <a:headEnd/>
                      <a:tailEnd/>
                    </a:ln>
                  </pic:spPr>
                </pic:pic>
              </a:graphicData>
            </a:graphic>
          </wp:anchor>
        </w:drawing>
      </w:r>
      <w:r w:rsidR="00A17DE1">
        <w:rPr>
          <w:rFonts w:ascii="Arial" w:hAnsi="Arial" w:cs="Arial"/>
          <w:b/>
          <w:color w:val="000000"/>
          <w:sz w:val="24"/>
          <w:szCs w:val="24"/>
          <w:lang w:val="es-CL"/>
        </w:rPr>
        <w:t xml:space="preserve">Método SINGAPUR. </w:t>
      </w:r>
    </w:p>
    <w:p w:rsidR="00A17DE1" w:rsidRDefault="00A17DE1" w:rsidP="00A17DE1">
      <w:pPr>
        <w:spacing w:before="100" w:beforeAutospacing="1" w:after="100" w:afterAutospacing="1" w:line="360" w:lineRule="auto"/>
        <w:jc w:val="both"/>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A17DE1" w:rsidRDefault="00A17DE1"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FC436C" w:rsidRDefault="001D64AC" w:rsidP="007D39A0">
      <w:pPr>
        <w:spacing w:before="100" w:beforeAutospacing="1" w:after="100" w:afterAutospacing="1" w:line="360" w:lineRule="auto"/>
        <w:ind w:left="2124"/>
        <w:rPr>
          <w:rFonts w:ascii="Arial" w:hAnsi="Arial" w:cs="Arial"/>
          <w:b/>
          <w:color w:val="000000"/>
          <w:sz w:val="24"/>
          <w:szCs w:val="24"/>
          <w:lang w:val="es-CL"/>
        </w:rPr>
      </w:pPr>
      <w:r>
        <w:rPr>
          <w:rFonts w:ascii="Arial" w:hAnsi="Arial" w:cs="Arial"/>
          <w:b/>
          <w:noProof/>
          <w:color w:val="000000"/>
          <w:sz w:val="24"/>
          <w:szCs w:val="24"/>
          <w:lang w:eastAsia="es-ES"/>
        </w:rPr>
        <w:drawing>
          <wp:anchor distT="0" distB="0" distL="114300" distR="114300" simplePos="0" relativeHeight="251660288" behindDoc="0" locked="0" layoutInCell="1" allowOverlap="1">
            <wp:simplePos x="0" y="0"/>
            <wp:positionH relativeFrom="column">
              <wp:posOffset>28575</wp:posOffset>
            </wp:positionH>
            <wp:positionV relativeFrom="paragraph">
              <wp:posOffset>249555</wp:posOffset>
            </wp:positionV>
            <wp:extent cx="5607685" cy="3164840"/>
            <wp:effectExtent l="19050" t="0" r="0" b="0"/>
            <wp:wrapSquare wrapText="bothSides"/>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5607685" cy="3164840"/>
                    </a:xfrm>
                    <a:prstGeom prst="rect">
                      <a:avLst/>
                    </a:prstGeom>
                    <a:noFill/>
                    <a:ln w="9525">
                      <a:noFill/>
                      <a:miter lim="800000"/>
                      <a:headEnd/>
                      <a:tailEnd/>
                    </a:ln>
                  </pic:spPr>
                </pic:pic>
              </a:graphicData>
            </a:graphic>
          </wp:anchor>
        </w:drawing>
      </w:r>
    </w:p>
    <w:p w:rsidR="00FC436C" w:rsidRDefault="00FC436C" w:rsidP="001D64AC">
      <w:pPr>
        <w:spacing w:before="100" w:beforeAutospacing="1" w:after="100" w:afterAutospacing="1" w:line="360" w:lineRule="auto"/>
        <w:rPr>
          <w:rFonts w:ascii="Arial" w:hAnsi="Arial" w:cs="Arial"/>
          <w:b/>
          <w:color w:val="000000"/>
          <w:sz w:val="24"/>
          <w:szCs w:val="24"/>
          <w:lang w:val="es-CL"/>
        </w:rPr>
      </w:pPr>
    </w:p>
    <w:p w:rsidR="00FC436C" w:rsidRDefault="000C469A" w:rsidP="000C469A">
      <w:pPr>
        <w:pStyle w:val="Prrafodelista"/>
        <w:numPr>
          <w:ilvl w:val="0"/>
          <w:numId w:val="1"/>
        </w:numPr>
        <w:spacing w:before="100" w:beforeAutospacing="1" w:after="100" w:afterAutospacing="1" w:line="360" w:lineRule="auto"/>
        <w:jc w:val="both"/>
        <w:rPr>
          <w:rFonts w:ascii="Arial" w:hAnsi="Arial" w:cs="Arial"/>
          <w:b/>
          <w:color w:val="000000"/>
          <w:sz w:val="24"/>
          <w:szCs w:val="24"/>
          <w:lang w:val="es-CL"/>
        </w:rPr>
      </w:pPr>
      <w:r w:rsidRPr="000C469A">
        <w:rPr>
          <w:rFonts w:ascii="Arial" w:hAnsi="Arial" w:cs="Arial"/>
          <w:b/>
          <w:color w:val="000000"/>
          <w:sz w:val="24"/>
          <w:szCs w:val="24"/>
          <w:lang w:val="es-CL"/>
        </w:rPr>
        <w:t>Estrategias metodológicas: ¿cómo se evalúa?</w:t>
      </w:r>
      <w:r w:rsidR="003360DA">
        <w:rPr>
          <w:rFonts w:ascii="Arial" w:hAnsi="Arial" w:cs="Arial"/>
          <w:b/>
          <w:color w:val="000000"/>
          <w:sz w:val="24"/>
          <w:szCs w:val="24"/>
          <w:lang w:val="es-CL"/>
        </w:rPr>
        <w:t xml:space="preserve"> ¿cuándo se evalúa?</w:t>
      </w:r>
    </w:p>
    <w:p w:rsidR="000C469A" w:rsidRDefault="000C469A" w:rsidP="000C469A">
      <w:pPr>
        <w:pStyle w:val="Prrafodelista"/>
        <w:spacing w:before="100" w:beforeAutospacing="1" w:after="100" w:afterAutospacing="1" w:line="360" w:lineRule="auto"/>
        <w:jc w:val="both"/>
        <w:rPr>
          <w:rFonts w:ascii="Arial" w:hAnsi="Arial" w:cs="Arial"/>
          <w:b/>
          <w:color w:val="000000"/>
          <w:sz w:val="24"/>
          <w:szCs w:val="24"/>
          <w:lang w:val="es-CL"/>
        </w:rPr>
      </w:pPr>
    </w:p>
    <w:p w:rsidR="000C469A" w:rsidRDefault="000C469A" w:rsidP="000C469A">
      <w:pPr>
        <w:pStyle w:val="Prrafodelista"/>
        <w:spacing w:before="100" w:beforeAutospacing="1" w:after="100" w:afterAutospacing="1" w:line="360" w:lineRule="auto"/>
        <w:jc w:val="both"/>
        <w:rPr>
          <w:rFonts w:ascii="Arial" w:hAnsi="Arial" w:cs="Arial"/>
          <w:b/>
          <w:color w:val="000000"/>
          <w:sz w:val="24"/>
          <w:szCs w:val="24"/>
          <w:lang w:val="es-CL"/>
        </w:rPr>
      </w:pPr>
      <w:r>
        <w:rPr>
          <w:rFonts w:ascii="Arial" w:hAnsi="Arial" w:cs="Arial"/>
          <w:b/>
          <w:color w:val="000000"/>
          <w:sz w:val="24"/>
          <w:szCs w:val="24"/>
          <w:lang w:val="es-CL"/>
        </w:rPr>
        <w:t>Enseñanza básica.</w:t>
      </w: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r>
        <w:rPr>
          <w:rFonts w:ascii="Arial" w:hAnsi="Arial" w:cs="Arial"/>
          <w:color w:val="000000"/>
          <w:sz w:val="24"/>
          <w:szCs w:val="24"/>
          <w:lang w:val="es-CL"/>
        </w:rPr>
        <w:t>Los alumnos son evaluados en periodos semestrales, en todos los subsectores, talleres o actividades del plan de estudios.</w:t>
      </w: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r>
        <w:rPr>
          <w:rFonts w:ascii="Arial" w:hAnsi="Arial" w:cs="Arial"/>
          <w:color w:val="000000"/>
          <w:sz w:val="24"/>
          <w:szCs w:val="24"/>
          <w:lang w:val="es-CL"/>
        </w:rPr>
        <w:lastRenderedPageBreak/>
        <w:t xml:space="preserve">Dentro de las formas de evaluar, el colegio consta de evaluación diagnóstica, evaluación formativa y </w:t>
      </w:r>
      <w:proofErr w:type="spellStart"/>
      <w:r>
        <w:rPr>
          <w:rFonts w:ascii="Arial" w:hAnsi="Arial" w:cs="Arial"/>
          <w:color w:val="000000"/>
          <w:sz w:val="24"/>
          <w:szCs w:val="24"/>
          <w:lang w:val="es-CL"/>
        </w:rPr>
        <w:t>sumativa</w:t>
      </w:r>
      <w:proofErr w:type="spellEnd"/>
      <w:r>
        <w:rPr>
          <w:rFonts w:ascii="Arial" w:hAnsi="Arial" w:cs="Arial"/>
          <w:color w:val="000000"/>
          <w:sz w:val="24"/>
          <w:szCs w:val="24"/>
          <w:lang w:val="es-CL"/>
        </w:rPr>
        <w:t xml:space="preserve"> que se aplica al término de cada unidad de aprendizaje.</w:t>
      </w: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r>
        <w:rPr>
          <w:rFonts w:ascii="Arial" w:hAnsi="Arial" w:cs="Arial"/>
          <w:color w:val="000000"/>
          <w:sz w:val="24"/>
          <w:szCs w:val="24"/>
          <w:lang w:val="es-CL"/>
        </w:rPr>
        <w:t>Los instrumentos que se utilizan a la hora de evaluación son: lista de cotejo, escala de apreciación, registro anecdótico, pautas de evaluación, autoevaluación y coevaluación, test de aptitud, portafolio, pruebas escritas y orales, ensayos, interrogación oral o grupal.</w:t>
      </w:r>
    </w:p>
    <w:p w:rsid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r>
        <w:rPr>
          <w:rFonts w:ascii="Arial" w:hAnsi="Arial" w:cs="Arial"/>
          <w:color w:val="000000"/>
          <w:sz w:val="24"/>
          <w:szCs w:val="24"/>
          <w:lang w:val="es-CL"/>
        </w:rPr>
        <w:t>Además se realizan  pre test y post test en los niveles que el profesor estime conveniente.</w:t>
      </w:r>
    </w:p>
    <w:p w:rsidR="000C469A" w:rsidRPr="003360DA" w:rsidRDefault="000C469A" w:rsidP="003360DA">
      <w:pPr>
        <w:pStyle w:val="Prrafodelista"/>
        <w:spacing w:before="100" w:beforeAutospacing="1" w:after="100" w:afterAutospacing="1" w:line="360" w:lineRule="auto"/>
        <w:jc w:val="both"/>
        <w:rPr>
          <w:rFonts w:ascii="Arial" w:hAnsi="Arial" w:cs="Arial"/>
          <w:color w:val="000000"/>
          <w:sz w:val="24"/>
          <w:szCs w:val="24"/>
          <w:lang w:val="es-CL"/>
        </w:rPr>
      </w:pPr>
      <w:r w:rsidRPr="000C469A">
        <w:rPr>
          <w:rFonts w:ascii="Arial" w:hAnsi="Arial" w:cs="Arial"/>
          <w:color w:val="000000"/>
          <w:sz w:val="24"/>
          <w:szCs w:val="24"/>
          <w:lang w:val="es-CL"/>
        </w:rPr>
        <w:t xml:space="preserve">En los niveles: NB1 y NB2 primará una evaluación edumétrica. En el caso de la evaluación </w:t>
      </w:r>
      <w:r w:rsidRPr="003360DA">
        <w:rPr>
          <w:rFonts w:ascii="Arial" w:hAnsi="Arial" w:cs="Arial"/>
          <w:color w:val="000000"/>
          <w:sz w:val="24"/>
          <w:szCs w:val="24"/>
          <w:lang w:val="es-CL"/>
        </w:rPr>
        <w:t xml:space="preserve">psicométrica se utiliza una escala de calificación numérica de 1,0 a 7,0. </w:t>
      </w:r>
    </w:p>
    <w:p w:rsidR="000C469A" w:rsidRDefault="000C469A" w:rsidP="003360DA">
      <w:pPr>
        <w:pStyle w:val="Prrafodelista"/>
        <w:spacing w:before="100" w:beforeAutospacing="1" w:after="100" w:afterAutospacing="1" w:line="360" w:lineRule="auto"/>
        <w:jc w:val="both"/>
        <w:rPr>
          <w:rFonts w:ascii="Arial" w:hAnsi="Arial" w:cs="Arial"/>
          <w:color w:val="000000"/>
          <w:sz w:val="24"/>
          <w:szCs w:val="24"/>
          <w:lang w:val="es-CL"/>
        </w:rPr>
      </w:pPr>
      <w:r w:rsidRPr="000C469A">
        <w:rPr>
          <w:rFonts w:ascii="Arial" w:hAnsi="Arial" w:cs="Arial"/>
          <w:color w:val="000000"/>
          <w:sz w:val="24"/>
          <w:szCs w:val="24"/>
          <w:lang w:val="es-CL"/>
        </w:rPr>
        <w:t>Para evaluar las actividades de aprendizaje en los niveles Quinto, Sext</w:t>
      </w:r>
      <w:r w:rsidR="003360DA" w:rsidRPr="003360DA">
        <w:rPr>
          <w:rFonts w:ascii="Arial" w:hAnsi="Arial" w:cs="Arial"/>
          <w:color w:val="000000"/>
          <w:sz w:val="24"/>
          <w:szCs w:val="24"/>
          <w:lang w:val="es-CL"/>
        </w:rPr>
        <w:t>o, Séptimo y Octavo se utiliza</w:t>
      </w:r>
      <w:r w:rsidR="003360DA">
        <w:rPr>
          <w:rFonts w:ascii="Arial" w:hAnsi="Arial" w:cs="Arial"/>
          <w:color w:val="000000"/>
          <w:sz w:val="24"/>
          <w:szCs w:val="24"/>
          <w:lang w:val="es-CL"/>
        </w:rPr>
        <w:t xml:space="preserve"> </w:t>
      </w:r>
      <w:r w:rsidR="003360DA" w:rsidRPr="003360DA">
        <w:rPr>
          <w:rFonts w:ascii="Arial" w:hAnsi="Arial" w:cs="Arial"/>
          <w:color w:val="000000"/>
          <w:sz w:val="24"/>
          <w:szCs w:val="24"/>
          <w:lang w:val="es-CL"/>
        </w:rPr>
        <w:t>una escala numérica de 1,0 a 7,0 expresándola con un decimal.</w:t>
      </w:r>
    </w:p>
    <w:p w:rsidR="003360DA" w:rsidRPr="003360DA" w:rsidRDefault="003360DA" w:rsidP="003360DA">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 xml:space="preserve">La calificación Semestral corresponderá al promedio aritmético de las calificaciones parciales obtenidas por el alumno(a), ya sea en evaluaciones </w:t>
      </w:r>
      <w:proofErr w:type="spellStart"/>
      <w:r w:rsidRPr="003360DA">
        <w:rPr>
          <w:rFonts w:ascii="Arial" w:hAnsi="Arial" w:cs="Arial"/>
          <w:color w:val="000000"/>
          <w:sz w:val="24"/>
          <w:szCs w:val="24"/>
          <w:lang w:val="es-CL"/>
        </w:rPr>
        <w:t>Sumativas</w:t>
      </w:r>
      <w:proofErr w:type="spellEnd"/>
      <w:r w:rsidRPr="003360DA">
        <w:rPr>
          <w:rFonts w:ascii="Arial" w:hAnsi="Arial" w:cs="Arial"/>
          <w:color w:val="000000"/>
          <w:sz w:val="24"/>
          <w:szCs w:val="24"/>
          <w:lang w:val="es-CL"/>
        </w:rPr>
        <w:t xml:space="preserve"> o de Proceso, expresándola con un decimal, el cual se aproximará a la décima superior cuando la centésima sea igual o superior a cinco. </w:t>
      </w:r>
    </w:p>
    <w:p w:rsidR="003360DA" w:rsidRDefault="003360DA" w:rsidP="003360DA">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La Calificación Final corresponderá al promedio aritmético de las calificaciones semestrales obtenidas por el alumno(a) expresándola con un decimal, el cual se aproximará a la décima superior cuando la centésima sea igual o superior a cinco.</w:t>
      </w:r>
    </w:p>
    <w:p w:rsidR="003360DA" w:rsidRDefault="003360DA" w:rsidP="003360DA">
      <w:pPr>
        <w:pStyle w:val="Prrafodelista"/>
        <w:spacing w:before="100" w:beforeAutospacing="1" w:after="100" w:afterAutospacing="1" w:line="360" w:lineRule="auto"/>
        <w:jc w:val="both"/>
        <w:rPr>
          <w:rFonts w:ascii="Arial" w:hAnsi="Arial" w:cs="Arial"/>
          <w:color w:val="000000"/>
          <w:sz w:val="24"/>
          <w:szCs w:val="24"/>
          <w:lang w:val="es-CL"/>
        </w:rPr>
      </w:pPr>
      <w:r>
        <w:rPr>
          <w:rFonts w:ascii="Arial" w:hAnsi="Arial" w:cs="Arial"/>
          <w:color w:val="000000"/>
          <w:sz w:val="24"/>
          <w:szCs w:val="24"/>
          <w:lang w:val="es-CL"/>
        </w:rPr>
        <w:t xml:space="preserve">Con respecto al </w:t>
      </w:r>
      <w:r w:rsidRPr="003360DA">
        <w:rPr>
          <w:rFonts w:ascii="Arial" w:hAnsi="Arial" w:cs="Arial"/>
          <w:color w:val="000000"/>
          <w:sz w:val="24"/>
          <w:szCs w:val="24"/>
          <w:lang w:val="es-CL"/>
        </w:rPr>
        <w:t xml:space="preserve"> subsector de religión es obligatorio, debido a la importancia de este subsector dado el carácter católico de esta Institución, pero la calificación final obtenida en el subsector de Religión no incidirá en la promoción, sin embargo el alumno(a) que tenga un promedio semestral inferior a 5,0 quedará con matricula “condicional”. De obtener un promedio final inferior a 5,0 podrá ser causal de cancelación de matrícula.</w:t>
      </w:r>
    </w:p>
    <w:p w:rsidR="001D64AC"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3360DA" w:rsidRPr="003360DA" w:rsidRDefault="003360DA" w:rsidP="003360DA">
      <w:pPr>
        <w:pStyle w:val="Prrafodelista"/>
        <w:spacing w:before="100" w:beforeAutospacing="1" w:after="100" w:afterAutospacing="1" w:line="360" w:lineRule="auto"/>
        <w:jc w:val="both"/>
        <w:rPr>
          <w:rFonts w:ascii="Arial" w:hAnsi="Arial" w:cs="Arial"/>
          <w:b/>
          <w:color w:val="000000"/>
          <w:sz w:val="24"/>
          <w:szCs w:val="24"/>
          <w:lang w:val="es-CL"/>
        </w:rPr>
      </w:pPr>
      <w:r w:rsidRPr="003360DA">
        <w:rPr>
          <w:rFonts w:ascii="Arial" w:hAnsi="Arial" w:cs="Arial"/>
          <w:b/>
          <w:color w:val="000000"/>
          <w:sz w:val="24"/>
          <w:szCs w:val="24"/>
          <w:lang w:val="es-CL"/>
        </w:rPr>
        <w:t xml:space="preserve">Evaluación diferenciada </w:t>
      </w:r>
    </w:p>
    <w:p w:rsidR="003360DA" w:rsidRPr="001D64AC" w:rsidRDefault="003360DA" w:rsidP="001D64AC">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 xml:space="preserve">Los(as) alumnos(as) que así lo requieran podrán ser sometidos a un proceso de evaluación </w:t>
      </w:r>
      <w:r w:rsidRPr="001D64AC">
        <w:rPr>
          <w:rFonts w:ascii="Arial" w:hAnsi="Arial" w:cs="Arial"/>
          <w:color w:val="000000"/>
          <w:sz w:val="24"/>
          <w:szCs w:val="24"/>
          <w:lang w:val="es-CL"/>
        </w:rPr>
        <w:t xml:space="preserve">diferenciada, solo si existe un certificado emitido por un especialista del área médica correspondiente que respalde la determinación. Dicha documentación deberá ser entregada al profesor jefe en forma oportuna, según protocolo del Departamento de Orientación y </w:t>
      </w:r>
    </w:p>
    <w:p w:rsidR="003360DA" w:rsidRDefault="003360DA" w:rsidP="003360DA">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 xml:space="preserve">Psicopedagogía. </w:t>
      </w:r>
    </w:p>
    <w:p w:rsidR="001D64AC"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1D64AC"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1D64AC"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1D64AC"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1D64AC" w:rsidRPr="003360DA" w:rsidRDefault="001D64AC" w:rsidP="003360DA">
      <w:pPr>
        <w:pStyle w:val="Prrafodelista"/>
        <w:spacing w:before="100" w:beforeAutospacing="1" w:after="100" w:afterAutospacing="1" w:line="360" w:lineRule="auto"/>
        <w:jc w:val="both"/>
        <w:rPr>
          <w:rFonts w:ascii="Arial" w:hAnsi="Arial" w:cs="Arial"/>
          <w:color w:val="000000"/>
          <w:sz w:val="24"/>
          <w:szCs w:val="24"/>
          <w:lang w:val="es-CL"/>
        </w:rPr>
      </w:pPr>
    </w:p>
    <w:p w:rsidR="003360DA" w:rsidRPr="003360DA" w:rsidRDefault="003360DA" w:rsidP="003360DA">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 xml:space="preserve">Se aplicará evaluación diferenciada en forma permanente a los(as) alumnos(as) que: </w:t>
      </w:r>
    </w:p>
    <w:p w:rsidR="003360DA" w:rsidRPr="001D64AC" w:rsidRDefault="003360DA" w:rsidP="001D64AC">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 xml:space="preserve">a) Presenten dificultad para cursar en forma regular un subsector o actividad de aprendizaje, </w:t>
      </w:r>
      <w:r w:rsidRPr="001D64AC">
        <w:rPr>
          <w:rFonts w:ascii="Arial" w:hAnsi="Arial" w:cs="Arial"/>
          <w:color w:val="000000"/>
          <w:sz w:val="24"/>
          <w:szCs w:val="24"/>
          <w:lang w:val="es-CL"/>
        </w:rPr>
        <w:t xml:space="preserve">sólo si existe un certificado que acredite la dificultad, otorgado por el especialista correspondiente. </w:t>
      </w:r>
    </w:p>
    <w:p w:rsidR="003360DA" w:rsidRPr="001D64AC" w:rsidRDefault="003360DA" w:rsidP="001D64AC">
      <w:pPr>
        <w:pStyle w:val="Prrafodelista"/>
        <w:spacing w:before="100" w:beforeAutospacing="1" w:after="100" w:afterAutospacing="1" w:line="360" w:lineRule="auto"/>
        <w:jc w:val="both"/>
        <w:rPr>
          <w:rFonts w:ascii="Arial" w:hAnsi="Arial" w:cs="Arial"/>
          <w:color w:val="000000"/>
          <w:sz w:val="24"/>
          <w:szCs w:val="24"/>
          <w:lang w:val="es-CL"/>
        </w:rPr>
      </w:pPr>
      <w:r w:rsidRPr="003360DA">
        <w:rPr>
          <w:rFonts w:ascii="Arial" w:hAnsi="Arial" w:cs="Arial"/>
          <w:color w:val="000000"/>
          <w:sz w:val="24"/>
          <w:szCs w:val="24"/>
          <w:lang w:val="es-CL"/>
        </w:rPr>
        <w:t>b) Requieran actividades complementarías o profundización de contenidos debido a la</w:t>
      </w:r>
      <w:r w:rsidR="001D64AC">
        <w:rPr>
          <w:rFonts w:ascii="Arial" w:hAnsi="Arial" w:cs="Arial"/>
          <w:color w:val="000000"/>
          <w:sz w:val="24"/>
          <w:szCs w:val="24"/>
          <w:lang w:val="es-CL"/>
        </w:rPr>
        <w:t xml:space="preserve"> </w:t>
      </w:r>
      <w:r w:rsidRPr="001D64AC">
        <w:rPr>
          <w:rFonts w:ascii="Arial" w:hAnsi="Arial" w:cs="Arial"/>
          <w:color w:val="000000"/>
          <w:sz w:val="24"/>
          <w:szCs w:val="24"/>
          <w:lang w:val="es-CL"/>
        </w:rPr>
        <w:t>rapidez con que logra los objetivos propuestos para el subsector</w:t>
      </w:r>
    </w:p>
    <w:p w:rsidR="000C469A" w:rsidRPr="000C469A" w:rsidRDefault="000C469A" w:rsidP="000C469A">
      <w:pPr>
        <w:pStyle w:val="Prrafodelista"/>
        <w:spacing w:before="100" w:beforeAutospacing="1" w:after="100" w:afterAutospacing="1" w:line="360" w:lineRule="auto"/>
        <w:jc w:val="both"/>
        <w:rPr>
          <w:rFonts w:ascii="Arial" w:hAnsi="Arial" w:cs="Arial"/>
          <w:color w:val="000000"/>
          <w:sz w:val="24"/>
          <w:szCs w:val="24"/>
          <w:lang w:val="es-CL"/>
        </w:rPr>
      </w:pPr>
    </w:p>
    <w:p w:rsidR="000C469A" w:rsidRDefault="000C469A" w:rsidP="000C469A">
      <w:pPr>
        <w:spacing w:before="100" w:beforeAutospacing="1" w:after="100" w:afterAutospacing="1" w:line="360" w:lineRule="auto"/>
        <w:jc w:val="both"/>
        <w:rPr>
          <w:rFonts w:ascii="Arial" w:hAnsi="Arial" w:cs="Arial"/>
          <w:b/>
          <w:color w:val="000000"/>
          <w:sz w:val="24"/>
          <w:szCs w:val="24"/>
          <w:lang w:val="es-CL"/>
        </w:rPr>
      </w:pPr>
    </w:p>
    <w:p w:rsidR="00FC436C" w:rsidRDefault="00FC436C" w:rsidP="007D39A0">
      <w:pPr>
        <w:spacing w:before="100" w:beforeAutospacing="1" w:after="100" w:afterAutospacing="1" w:line="360" w:lineRule="auto"/>
        <w:ind w:left="2124"/>
        <w:rPr>
          <w:rFonts w:ascii="Arial" w:hAnsi="Arial" w:cs="Arial"/>
          <w:b/>
          <w:color w:val="000000"/>
          <w:sz w:val="24"/>
          <w:szCs w:val="24"/>
          <w:lang w:val="es-CL"/>
        </w:rPr>
      </w:pPr>
    </w:p>
    <w:p w:rsidR="007D39A0" w:rsidRPr="006C4D50" w:rsidRDefault="00D3003A" w:rsidP="001D64AC">
      <w:pPr>
        <w:spacing w:before="100" w:beforeAutospacing="1" w:after="100" w:afterAutospacing="1" w:line="360" w:lineRule="auto"/>
        <w:rPr>
          <w:rFonts w:ascii="Arial" w:hAnsi="Arial" w:cs="Arial"/>
          <w:b/>
          <w:color w:val="000000"/>
          <w:sz w:val="24"/>
          <w:szCs w:val="24"/>
          <w:lang w:val="es-CL"/>
        </w:rPr>
      </w:pPr>
      <w:r>
        <w:rPr>
          <w:rFonts w:ascii="Arial" w:hAnsi="Arial" w:cs="Arial"/>
          <w:b/>
          <w:color w:val="000000"/>
          <w:sz w:val="24"/>
          <w:szCs w:val="24"/>
          <w:lang w:val="es-CL"/>
        </w:rPr>
        <w:t>RE</w:t>
      </w:r>
      <w:r w:rsidR="00CD0112" w:rsidRPr="006C4D50">
        <w:rPr>
          <w:rFonts w:ascii="Arial" w:hAnsi="Arial" w:cs="Arial"/>
          <w:b/>
          <w:color w:val="000000"/>
          <w:sz w:val="24"/>
          <w:szCs w:val="24"/>
          <w:lang w:val="es-CL"/>
        </w:rPr>
        <w:t>SULTADOS INSTITUCIONALES</w:t>
      </w:r>
    </w:p>
    <w:p w:rsidR="00CD0112" w:rsidRPr="006C4D50" w:rsidRDefault="00CD0112" w:rsidP="00CD0112">
      <w:pPr>
        <w:spacing w:before="100" w:beforeAutospacing="1" w:after="100" w:afterAutospacing="1" w:line="360" w:lineRule="auto"/>
        <w:jc w:val="center"/>
        <w:rPr>
          <w:rFonts w:ascii="Arial" w:hAnsi="Arial" w:cs="Arial"/>
          <w:b/>
          <w:color w:val="000000"/>
          <w:sz w:val="24"/>
          <w:szCs w:val="24"/>
          <w:lang w:val="es-CL"/>
        </w:rPr>
      </w:pPr>
      <w:r w:rsidRPr="006C4D50">
        <w:rPr>
          <w:rFonts w:ascii="Arial" w:hAnsi="Arial" w:cs="Arial"/>
          <w:b/>
          <w:color w:val="000000"/>
          <w:sz w:val="24"/>
          <w:szCs w:val="24"/>
          <w:lang w:val="es-CL"/>
        </w:rPr>
        <w:t>Resultados SIMCE del año 2010, 2011 (en todos los niveles de se rinde)</w:t>
      </w:r>
    </w:p>
    <w:p w:rsidR="00CD0112" w:rsidRPr="006C4D50" w:rsidRDefault="00CD0112" w:rsidP="00CD0112">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El colegio se destaca por mantener altos puntajes en los resultados SIMCE. El resultado del año 2011 permitió que el colegio obtuviera   el segundo lugar de  la comuna.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80"/>
        <w:gridCol w:w="1368"/>
        <w:gridCol w:w="1446"/>
        <w:gridCol w:w="1543"/>
        <w:gridCol w:w="1134"/>
        <w:gridCol w:w="1417"/>
        <w:gridCol w:w="1559"/>
      </w:tblGrid>
      <w:tr w:rsidR="00CD0112" w:rsidRPr="006C4D50" w:rsidTr="00B80835">
        <w:tc>
          <w:tcPr>
            <w:tcW w:w="1280" w:type="dxa"/>
            <w:vMerge w:val="restart"/>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AÑO</w:t>
            </w:r>
          </w:p>
        </w:tc>
        <w:tc>
          <w:tcPr>
            <w:tcW w:w="4357" w:type="dxa"/>
            <w:gridSpan w:val="3"/>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Cuarto Año Básico</w:t>
            </w:r>
          </w:p>
        </w:tc>
        <w:tc>
          <w:tcPr>
            <w:tcW w:w="4110" w:type="dxa"/>
            <w:gridSpan w:val="3"/>
          </w:tcPr>
          <w:p w:rsidR="00CD0112" w:rsidRPr="006C4D50" w:rsidRDefault="00CD0112" w:rsidP="00B80835">
            <w:pPr>
              <w:tabs>
                <w:tab w:val="left" w:pos="580"/>
                <w:tab w:val="center" w:pos="1930"/>
              </w:tabs>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ab/>
            </w:r>
            <w:r w:rsidRPr="006C4D50">
              <w:rPr>
                <w:rFonts w:ascii="Arial" w:hAnsi="Arial" w:cs="Arial"/>
                <w:color w:val="000000"/>
                <w:sz w:val="24"/>
                <w:szCs w:val="24"/>
                <w:lang w:val="es-CL"/>
              </w:rPr>
              <w:tab/>
              <w:t>Octavo Año Básico</w:t>
            </w:r>
          </w:p>
        </w:tc>
      </w:tr>
      <w:tr w:rsidR="00CD0112" w:rsidRPr="006C4D50" w:rsidTr="00B80835">
        <w:tc>
          <w:tcPr>
            <w:tcW w:w="1280" w:type="dxa"/>
            <w:vMerge/>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
        </w:tc>
        <w:tc>
          <w:tcPr>
            <w:tcW w:w="4357" w:type="dxa"/>
            <w:gridSpan w:val="3"/>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SUBSECTORES</w:t>
            </w:r>
          </w:p>
        </w:tc>
        <w:tc>
          <w:tcPr>
            <w:tcW w:w="4110" w:type="dxa"/>
            <w:gridSpan w:val="3"/>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SUBSECTORES</w:t>
            </w:r>
          </w:p>
        </w:tc>
      </w:tr>
      <w:tr w:rsidR="00CD0112" w:rsidRPr="006C4D50" w:rsidTr="00B80835">
        <w:tc>
          <w:tcPr>
            <w:tcW w:w="1280" w:type="dxa"/>
            <w:vMerge/>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
        </w:tc>
        <w:tc>
          <w:tcPr>
            <w:tcW w:w="1368"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Lenguaje</w:t>
            </w:r>
          </w:p>
        </w:tc>
        <w:tc>
          <w:tcPr>
            <w:tcW w:w="1446"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matemáticas</w:t>
            </w:r>
          </w:p>
        </w:tc>
        <w:tc>
          <w:tcPr>
            <w:tcW w:w="1543"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 xml:space="preserve">Comprensión </w:t>
            </w:r>
            <w:proofErr w:type="spellStart"/>
            <w:r w:rsidRPr="006C4D50">
              <w:rPr>
                <w:rFonts w:ascii="Arial" w:hAnsi="Arial" w:cs="Arial"/>
                <w:color w:val="000000"/>
                <w:sz w:val="24"/>
                <w:szCs w:val="24"/>
                <w:lang w:val="es-CL"/>
              </w:rPr>
              <w:t>nat</w:t>
            </w:r>
            <w:proofErr w:type="spellEnd"/>
            <w:r w:rsidRPr="006C4D50">
              <w:rPr>
                <w:rFonts w:ascii="Arial" w:hAnsi="Arial" w:cs="Arial"/>
                <w:color w:val="000000"/>
                <w:sz w:val="24"/>
                <w:szCs w:val="24"/>
                <w:lang w:val="es-CL"/>
              </w:rPr>
              <w:t xml:space="preserve">. </w:t>
            </w:r>
            <w:proofErr w:type="spellStart"/>
            <w:r w:rsidRPr="006C4D50">
              <w:rPr>
                <w:rFonts w:ascii="Arial" w:hAnsi="Arial" w:cs="Arial"/>
                <w:color w:val="000000"/>
                <w:sz w:val="24"/>
                <w:szCs w:val="24"/>
                <w:lang w:val="es-CL"/>
              </w:rPr>
              <w:t>soc.cult</w:t>
            </w:r>
            <w:proofErr w:type="spellEnd"/>
            <w:r w:rsidRPr="006C4D50">
              <w:rPr>
                <w:rFonts w:ascii="Arial" w:hAnsi="Arial" w:cs="Arial"/>
                <w:color w:val="000000"/>
                <w:sz w:val="24"/>
                <w:szCs w:val="24"/>
                <w:lang w:val="es-CL"/>
              </w:rPr>
              <w:t>.</w:t>
            </w:r>
          </w:p>
        </w:tc>
        <w:tc>
          <w:tcPr>
            <w:tcW w:w="1134"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lenguaje</w:t>
            </w:r>
          </w:p>
        </w:tc>
        <w:tc>
          <w:tcPr>
            <w:tcW w:w="1417"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matemáticas</w:t>
            </w:r>
          </w:p>
        </w:tc>
        <w:tc>
          <w:tcPr>
            <w:tcW w:w="1559"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Historia ciencias</w:t>
            </w:r>
          </w:p>
        </w:tc>
      </w:tr>
      <w:tr w:rsidR="00CD0112" w:rsidRPr="006C4D50" w:rsidTr="00B80835">
        <w:tc>
          <w:tcPr>
            <w:tcW w:w="128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2010</w:t>
            </w:r>
          </w:p>
        </w:tc>
        <w:tc>
          <w:tcPr>
            <w:tcW w:w="1368"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319</w:t>
            </w:r>
          </w:p>
        </w:tc>
        <w:tc>
          <w:tcPr>
            <w:tcW w:w="1446"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319</w:t>
            </w:r>
          </w:p>
        </w:tc>
        <w:tc>
          <w:tcPr>
            <w:tcW w:w="1543"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313</w:t>
            </w:r>
          </w:p>
        </w:tc>
        <w:tc>
          <w:tcPr>
            <w:tcW w:w="1134"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298</w:t>
            </w:r>
          </w:p>
        </w:tc>
        <w:tc>
          <w:tcPr>
            <w:tcW w:w="1417"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323</w:t>
            </w:r>
          </w:p>
        </w:tc>
        <w:tc>
          <w:tcPr>
            <w:tcW w:w="1559"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298 (social)</w:t>
            </w:r>
          </w:p>
        </w:tc>
      </w:tr>
      <w:tr w:rsidR="00CD0112" w:rsidRPr="006C4D50" w:rsidTr="00B80835">
        <w:tc>
          <w:tcPr>
            <w:tcW w:w="128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2011</w:t>
            </w:r>
          </w:p>
        </w:tc>
        <w:tc>
          <w:tcPr>
            <w:tcW w:w="1368"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289</w:t>
            </w:r>
          </w:p>
        </w:tc>
        <w:tc>
          <w:tcPr>
            <w:tcW w:w="1446"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292</w:t>
            </w:r>
          </w:p>
        </w:tc>
        <w:tc>
          <w:tcPr>
            <w:tcW w:w="1543"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296</w:t>
            </w:r>
          </w:p>
        </w:tc>
        <w:tc>
          <w:tcPr>
            <w:tcW w:w="1134"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282</w:t>
            </w:r>
          </w:p>
        </w:tc>
        <w:tc>
          <w:tcPr>
            <w:tcW w:w="1417"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307</w:t>
            </w:r>
          </w:p>
        </w:tc>
        <w:tc>
          <w:tcPr>
            <w:tcW w:w="1559"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310 (</w:t>
            </w:r>
            <w:proofErr w:type="spellStart"/>
            <w:r w:rsidRPr="006C4D50">
              <w:rPr>
                <w:rFonts w:ascii="Arial" w:hAnsi="Arial" w:cs="Arial"/>
                <w:color w:val="000000"/>
                <w:sz w:val="24"/>
                <w:szCs w:val="24"/>
                <w:lang w:val="es-CL"/>
              </w:rPr>
              <w:t>c.naturales</w:t>
            </w:r>
            <w:proofErr w:type="spellEnd"/>
            <w:r w:rsidRPr="006C4D50">
              <w:rPr>
                <w:rFonts w:ascii="Arial" w:hAnsi="Arial" w:cs="Arial"/>
                <w:color w:val="000000"/>
                <w:sz w:val="24"/>
                <w:szCs w:val="24"/>
                <w:lang w:val="es-CL"/>
              </w:rPr>
              <w:t>)</w:t>
            </w:r>
          </w:p>
        </w:tc>
      </w:tr>
    </w:tbl>
    <w:tbl>
      <w:tblPr>
        <w:tblpPr w:leftFromText="141" w:rightFromText="141" w:vertAnchor="text" w:tblpY="381"/>
        <w:tblW w:w="90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0"/>
        <w:gridCol w:w="972"/>
        <w:gridCol w:w="966"/>
        <w:gridCol w:w="965"/>
        <w:gridCol w:w="1124"/>
        <w:gridCol w:w="974"/>
        <w:gridCol w:w="967"/>
        <w:gridCol w:w="966"/>
        <w:gridCol w:w="968"/>
      </w:tblGrid>
      <w:tr w:rsidR="00CD0112" w:rsidRPr="006C4D50" w:rsidTr="00B80835">
        <w:trPr>
          <w:trHeight w:val="373"/>
        </w:trPr>
        <w:tc>
          <w:tcPr>
            <w:tcW w:w="9092" w:type="dxa"/>
            <w:gridSpan w:val="9"/>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AÑO 2011</w:t>
            </w:r>
          </w:p>
        </w:tc>
      </w:tr>
      <w:tr w:rsidR="00CD0112" w:rsidRPr="006C4D50" w:rsidTr="00B80835">
        <w:tc>
          <w:tcPr>
            <w:tcW w:w="119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Núm. alumnos</w:t>
            </w:r>
          </w:p>
        </w:tc>
        <w:tc>
          <w:tcPr>
            <w:tcW w:w="98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Leng</w:t>
            </w:r>
            <w:proofErr w:type="spellEnd"/>
            <w:r w:rsidRPr="006C4D50">
              <w:rPr>
                <w:rFonts w:ascii="Arial" w:hAnsi="Arial" w:cs="Arial"/>
                <w:color w:val="000000"/>
                <w:sz w:val="24"/>
                <w:szCs w:val="24"/>
                <w:lang w:val="es-CL"/>
              </w:rPr>
              <w:t>.</w:t>
            </w:r>
          </w:p>
        </w:tc>
        <w:tc>
          <w:tcPr>
            <w:tcW w:w="981"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Mat.</w:t>
            </w:r>
            <w:proofErr w:type="spellEnd"/>
          </w:p>
        </w:tc>
        <w:tc>
          <w:tcPr>
            <w:tcW w:w="981"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Nat</w:t>
            </w:r>
            <w:proofErr w:type="spellEnd"/>
            <w:r w:rsidRPr="006C4D50">
              <w:rPr>
                <w:rFonts w:ascii="Arial" w:hAnsi="Arial" w:cs="Arial"/>
                <w:color w:val="000000"/>
                <w:sz w:val="24"/>
                <w:szCs w:val="24"/>
                <w:lang w:val="es-CL"/>
              </w:rPr>
              <w:t>.</w:t>
            </w:r>
          </w:p>
        </w:tc>
        <w:tc>
          <w:tcPr>
            <w:tcW w:w="103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Núm. alumnos</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Leng</w:t>
            </w:r>
            <w:proofErr w:type="spellEnd"/>
            <w:r w:rsidRPr="006C4D50">
              <w:rPr>
                <w:rFonts w:ascii="Arial" w:hAnsi="Arial" w:cs="Arial"/>
                <w:color w:val="000000"/>
                <w:sz w:val="24"/>
                <w:szCs w:val="24"/>
                <w:lang w:val="es-CL"/>
              </w:rPr>
              <w:t>.</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Mat.</w:t>
            </w:r>
            <w:proofErr w:type="spellEnd"/>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proofErr w:type="spellStart"/>
            <w:r w:rsidRPr="006C4D50">
              <w:rPr>
                <w:rFonts w:ascii="Arial" w:hAnsi="Arial" w:cs="Arial"/>
                <w:color w:val="000000"/>
                <w:sz w:val="24"/>
                <w:szCs w:val="24"/>
                <w:lang w:val="es-CL"/>
              </w:rPr>
              <w:t>Nat</w:t>
            </w:r>
            <w:proofErr w:type="spellEnd"/>
            <w:r w:rsidRPr="006C4D50">
              <w:rPr>
                <w:rFonts w:ascii="Arial" w:hAnsi="Arial" w:cs="Arial"/>
                <w:color w:val="000000"/>
                <w:sz w:val="24"/>
                <w:szCs w:val="24"/>
                <w:lang w:val="es-CL"/>
              </w:rPr>
              <w:t>.</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Soc.</w:t>
            </w:r>
          </w:p>
        </w:tc>
      </w:tr>
      <w:tr w:rsidR="00CD0112" w:rsidRPr="006C4D50" w:rsidTr="00B80835">
        <w:tc>
          <w:tcPr>
            <w:tcW w:w="119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86</w:t>
            </w:r>
          </w:p>
        </w:tc>
        <w:tc>
          <w:tcPr>
            <w:tcW w:w="98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289</w:t>
            </w:r>
          </w:p>
        </w:tc>
        <w:tc>
          <w:tcPr>
            <w:tcW w:w="981"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292</w:t>
            </w:r>
          </w:p>
        </w:tc>
        <w:tc>
          <w:tcPr>
            <w:tcW w:w="981"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296</w:t>
            </w:r>
          </w:p>
        </w:tc>
        <w:tc>
          <w:tcPr>
            <w:tcW w:w="1030"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85</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282</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307</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310</w:t>
            </w:r>
          </w:p>
        </w:tc>
        <w:tc>
          <w:tcPr>
            <w:tcW w:w="982" w:type="dxa"/>
          </w:tcPr>
          <w:p w:rsidR="00CD0112" w:rsidRPr="006C4D50" w:rsidRDefault="00CD0112" w:rsidP="00B80835">
            <w:pPr>
              <w:spacing w:before="100" w:beforeAutospacing="1" w:after="100" w:afterAutospacing="1" w:line="360" w:lineRule="auto"/>
              <w:jc w:val="center"/>
              <w:rPr>
                <w:rFonts w:ascii="Arial" w:hAnsi="Arial" w:cs="Arial"/>
                <w:color w:val="000000"/>
                <w:sz w:val="24"/>
                <w:szCs w:val="24"/>
                <w:lang w:val="es-CL"/>
              </w:rPr>
            </w:pPr>
            <w:r w:rsidRPr="006C4D50">
              <w:rPr>
                <w:rFonts w:ascii="Arial" w:hAnsi="Arial" w:cs="Arial"/>
                <w:color w:val="000000"/>
                <w:sz w:val="24"/>
                <w:szCs w:val="24"/>
                <w:lang w:val="es-CL"/>
              </w:rPr>
              <w:t>298</w:t>
            </w:r>
          </w:p>
        </w:tc>
      </w:tr>
    </w:tbl>
    <w:p w:rsidR="00CD0112" w:rsidRPr="006C4D50" w:rsidRDefault="00CD0112" w:rsidP="00CD0112">
      <w:pPr>
        <w:spacing w:before="100" w:beforeAutospacing="1" w:after="100" w:afterAutospacing="1" w:line="360" w:lineRule="auto"/>
        <w:rPr>
          <w:rFonts w:ascii="Arial" w:hAnsi="Arial" w:cs="Arial"/>
          <w:b/>
          <w:color w:val="000000"/>
          <w:sz w:val="24"/>
          <w:szCs w:val="24"/>
          <w:lang w:val="es-CL"/>
        </w:rPr>
      </w:pPr>
    </w:p>
    <w:p w:rsidR="00CD0112" w:rsidRPr="006C4D50" w:rsidRDefault="00CD0112" w:rsidP="00CD0112">
      <w:pPr>
        <w:spacing w:before="100" w:beforeAutospacing="1" w:after="100" w:afterAutospacing="1" w:line="360" w:lineRule="auto"/>
        <w:rPr>
          <w:rFonts w:ascii="Arial" w:hAnsi="Arial" w:cs="Arial"/>
          <w:b/>
          <w:color w:val="000000"/>
          <w:sz w:val="24"/>
          <w:szCs w:val="24"/>
          <w:lang w:val="es-CL"/>
        </w:rPr>
      </w:pPr>
      <w:r w:rsidRPr="006C4D50">
        <w:rPr>
          <w:rFonts w:ascii="Arial" w:hAnsi="Arial" w:cs="Arial"/>
          <w:b/>
          <w:color w:val="000000"/>
          <w:sz w:val="24"/>
          <w:szCs w:val="24"/>
          <w:lang w:val="es-CL"/>
        </w:rPr>
        <w:t>Resultados SIMCE 2012.</w:t>
      </w:r>
    </w:p>
    <w:p w:rsidR="00CD0112" w:rsidRPr="006C4D50" w:rsidRDefault="00CD0112" w:rsidP="00CD0112">
      <w:pPr>
        <w:spacing w:before="100" w:beforeAutospacing="1" w:after="100" w:afterAutospacing="1" w:line="360" w:lineRule="auto"/>
        <w:rPr>
          <w:rFonts w:ascii="Arial" w:hAnsi="Arial" w:cs="Arial"/>
          <w:b/>
          <w:color w:val="000000"/>
          <w:sz w:val="24"/>
          <w:szCs w:val="24"/>
          <w:lang w:val="es-CL"/>
        </w:rPr>
      </w:pPr>
      <w:r w:rsidRPr="006C4D50">
        <w:rPr>
          <w:rFonts w:ascii="Arial" w:hAnsi="Arial" w:cs="Arial"/>
          <w:b/>
          <w:noProof/>
          <w:color w:val="000000"/>
          <w:sz w:val="24"/>
          <w:szCs w:val="24"/>
          <w:lang w:eastAsia="es-ES"/>
        </w:rPr>
        <w:drawing>
          <wp:inline distT="0" distB="0" distL="0" distR="0">
            <wp:extent cx="5791200" cy="600075"/>
            <wp:effectExtent l="19050" t="0" r="0" b="0"/>
            <wp:docPr id="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5791200" cy="600075"/>
                    </a:xfrm>
                    <a:prstGeom prst="rect">
                      <a:avLst/>
                    </a:prstGeom>
                    <a:noFill/>
                    <a:ln w="9525">
                      <a:noFill/>
                      <a:miter lim="800000"/>
                      <a:headEnd/>
                      <a:tailEnd/>
                    </a:ln>
                  </pic:spPr>
                </pic:pic>
              </a:graphicData>
            </a:graphic>
          </wp:inline>
        </w:drawing>
      </w:r>
    </w:p>
    <w:p w:rsidR="001D64AC" w:rsidRDefault="001D64AC" w:rsidP="00CD0112">
      <w:pPr>
        <w:spacing w:before="100" w:beforeAutospacing="1" w:after="100" w:afterAutospacing="1" w:line="360" w:lineRule="auto"/>
        <w:rPr>
          <w:rFonts w:ascii="Arial" w:hAnsi="Arial" w:cs="Arial"/>
          <w:b/>
          <w:color w:val="000000"/>
          <w:sz w:val="24"/>
          <w:szCs w:val="24"/>
          <w:lang w:val="es-CL"/>
        </w:rPr>
      </w:pPr>
    </w:p>
    <w:p w:rsidR="001D64AC" w:rsidRDefault="001D64AC" w:rsidP="00CD0112">
      <w:pPr>
        <w:spacing w:before="100" w:beforeAutospacing="1" w:after="100" w:afterAutospacing="1" w:line="360" w:lineRule="auto"/>
        <w:rPr>
          <w:rFonts w:ascii="Arial" w:hAnsi="Arial" w:cs="Arial"/>
          <w:b/>
          <w:color w:val="000000"/>
          <w:sz w:val="24"/>
          <w:szCs w:val="24"/>
          <w:lang w:val="es-CL"/>
        </w:rPr>
      </w:pPr>
    </w:p>
    <w:p w:rsidR="00CD0112" w:rsidRPr="006C4D50" w:rsidRDefault="00CD0112" w:rsidP="00CD0112">
      <w:pPr>
        <w:spacing w:before="100" w:beforeAutospacing="1" w:after="100" w:afterAutospacing="1" w:line="360" w:lineRule="auto"/>
        <w:rPr>
          <w:rFonts w:ascii="Arial" w:hAnsi="Arial" w:cs="Arial"/>
          <w:b/>
          <w:color w:val="000000"/>
          <w:sz w:val="24"/>
          <w:szCs w:val="24"/>
          <w:lang w:val="es-CL"/>
        </w:rPr>
      </w:pPr>
      <w:r w:rsidRPr="006C4D50">
        <w:rPr>
          <w:rFonts w:ascii="Arial" w:hAnsi="Arial" w:cs="Arial"/>
          <w:b/>
          <w:color w:val="000000"/>
          <w:sz w:val="24"/>
          <w:szCs w:val="24"/>
          <w:lang w:val="es-CL"/>
        </w:rPr>
        <w:t>Resultados PSU del año 2010 y 2011</w:t>
      </w:r>
    </w:p>
    <w:p w:rsidR="00CD0112" w:rsidRPr="006C4D50" w:rsidRDefault="00CD0112" w:rsidP="00CD0112">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 xml:space="preserve">Los resultados de la PSU de los años 2010 de la promoción universitaria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8"/>
        <w:gridCol w:w="1271"/>
        <w:gridCol w:w="1457"/>
        <w:gridCol w:w="1278"/>
        <w:gridCol w:w="1263"/>
        <w:gridCol w:w="1261"/>
        <w:gridCol w:w="1246"/>
      </w:tblGrid>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curso</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lenguaje</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matemática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promedio</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historia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ciencia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NEM</w:t>
            </w:r>
          </w:p>
        </w:tc>
      </w:tr>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4º medio A</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575</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607</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591</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578</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598</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558</w:t>
            </w:r>
          </w:p>
        </w:tc>
      </w:tr>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4º Medio B</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601</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603</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602</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619</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587</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563</w:t>
            </w:r>
          </w:p>
        </w:tc>
      </w:tr>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promedio</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587</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605</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596</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598</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592</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560 (5,7)</w:t>
            </w:r>
          </w:p>
        </w:tc>
      </w:tr>
    </w:tbl>
    <w:p w:rsidR="00CD0112" w:rsidRPr="006C4D50" w:rsidRDefault="00CD0112" w:rsidP="00CD0112">
      <w:pPr>
        <w:spacing w:before="100" w:beforeAutospacing="1" w:after="100" w:afterAutospacing="1" w:line="360" w:lineRule="auto"/>
        <w:rPr>
          <w:rFonts w:ascii="Arial" w:hAnsi="Arial" w:cs="Arial"/>
          <w:color w:val="000000"/>
          <w:sz w:val="24"/>
          <w:szCs w:val="24"/>
          <w:lang w:val="es-CL"/>
        </w:rPr>
      </w:pPr>
    </w:p>
    <w:p w:rsidR="00473E1F" w:rsidRDefault="00473E1F" w:rsidP="00CD0112">
      <w:pPr>
        <w:spacing w:before="100" w:beforeAutospacing="1" w:after="100" w:afterAutospacing="1" w:line="360" w:lineRule="auto"/>
        <w:rPr>
          <w:rFonts w:ascii="Arial" w:hAnsi="Arial" w:cs="Arial"/>
          <w:color w:val="000000"/>
          <w:sz w:val="24"/>
          <w:szCs w:val="24"/>
          <w:lang w:val="es-CL"/>
        </w:rPr>
      </w:pPr>
    </w:p>
    <w:p w:rsidR="00CD0112" w:rsidRPr="006C4D50" w:rsidRDefault="00CD0112" w:rsidP="00CD0112">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 xml:space="preserve">Los resultados de la PSU de los años 2011 de la promoción universitaria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2"/>
        <w:gridCol w:w="1457"/>
        <w:gridCol w:w="1283"/>
        <w:gridCol w:w="1283"/>
        <w:gridCol w:w="1283"/>
      </w:tblGrid>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lenguaje</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matemática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historia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ciencia</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NEM</w:t>
            </w:r>
          </w:p>
        </w:tc>
      </w:tr>
      <w:tr w:rsidR="00CD0112" w:rsidRPr="006C4D50" w:rsidTr="00B80835">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569</w:t>
            </w:r>
          </w:p>
        </w:tc>
        <w:tc>
          <w:tcPr>
            <w:tcW w:w="1282"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593</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576</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587</w:t>
            </w:r>
          </w:p>
        </w:tc>
        <w:tc>
          <w:tcPr>
            <w:tcW w:w="1283" w:type="dxa"/>
          </w:tcPr>
          <w:p w:rsidR="00CD0112" w:rsidRPr="006C4D50" w:rsidRDefault="00CD0112" w:rsidP="00B80835">
            <w:pPr>
              <w:spacing w:before="100" w:beforeAutospacing="1" w:after="100" w:afterAutospacing="1" w:line="360" w:lineRule="auto"/>
              <w:rPr>
                <w:rFonts w:ascii="Arial" w:hAnsi="Arial" w:cs="Arial"/>
                <w:color w:val="000000"/>
                <w:sz w:val="24"/>
                <w:szCs w:val="24"/>
                <w:lang w:val="es-CL"/>
              </w:rPr>
            </w:pPr>
            <w:r w:rsidRPr="006C4D50">
              <w:rPr>
                <w:rFonts w:ascii="Arial" w:hAnsi="Arial" w:cs="Arial"/>
                <w:color w:val="000000"/>
                <w:sz w:val="24"/>
                <w:szCs w:val="24"/>
                <w:lang w:val="es-CL"/>
              </w:rPr>
              <w:t>545</w:t>
            </w:r>
          </w:p>
        </w:tc>
      </w:tr>
    </w:tbl>
    <w:p w:rsidR="00CD0112" w:rsidRPr="006C4D50" w:rsidRDefault="00CD0112" w:rsidP="00CD0112">
      <w:pPr>
        <w:spacing w:before="100" w:beforeAutospacing="1" w:after="100" w:afterAutospacing="1" w:line="360" w:lineRule="auto"/>
        <w:ind w:left="360"/>
        <w:jc w:val="both"/>
        <w:rPr>
          <w:rFonts w:ascii="Arial" w:hAnsi="Arial" w:cs="Arial"/>
          <w:color w:val="000000"/>
          <w:sz w:val="24"/>
          <w:szCs w:val="24"/>
          <w:lang w:val="es-CL"/>
        </w:rPr>
      </w:pPr>
      <w:r w:rsidRPr="006C4D50">
        <w:rPr>
          <w:rFonts w:ascii="Arial" w:hAnsi="Arial" w:cs="Arial"/>
          <w:color w:val="000000"/>
          <w:sz w:val="24"/>
          <w:szCs w:val="24"/>
          <w:lang w:val="es-CL"/>
        </w:rPr>
        <w:t>Durante el año 2011 y el año 2012, cuatro alumnos de cuarto medio obtuvieron puntaje nacional en las asignaturas de Lenguaje y matemáticas.</w:t>
      </w:r>
    </w:p>
    <w:p w:rsidR="004372A8" w:rsidRPr="006C4D50" w:rsidRDefault="004372A8" w:rsidP="00CD0112">
      <w:pPr>
        <w:rPr>
          <w:rFonts w:ascii="Arial" w:hAnsi="Arial" w:cs="Arial"/>
          <w:sz w:val="24"/>
          <w:szCs w:val="24"/>
        </w:rPr>
      </w:pPr>
    </w:p>
    <w:sectPr w:rsidR="004372A8" w:rsidRPr="006C4D50" w:rsidSect="00D3003A">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1363D9"/>
    <w:multiLevelType w:val="hybridMultilevel"/>
    <w:tmpl w:val="9D069CA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
    <w:nsid w:val="5B5E6686"/>
    <w:multiLevelType w:val="hybridMultilevel"/>
    <w:tmpl w:val="031CBE4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620B0BC4"/>
    <w:multiLevelType w:val="hybridMultilevel"/>
    <w:tmpl w:val="8FAC53D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B3052DE"/>
    <w:multiLevelType w:val="hybridMultilevel"/>
    <w:tmpl w:val="9BEAFD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nsid w:val="74ED7D3C"/>
    <w:multiLevelType w:val="hybridMultilevel"/>
    <w:tmpl w:val="56AEBCB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7"/>
  <w:doNotDisplayPageBoundaries/>
  <w:proofState w:spelling="clean" w:grammar="clean"/>
  <w:defaultTabStop w:val="708"/>
  <w:hyphenationZone w:val="425"/>
  <w:drawingGridHorizontalSpacing w:val="110"/>
  <w:displayHorizontalDrawingGridEvery w:val="2"/>
  <w:characterSpacingControl w:val="doNotCompress"/>
  <w:compat/>
  <w:rsids>
    <w:rsidRoot w:val="00CD0112"/>
    <w:rsid w:val="00065A2C"/>
    <w:rsid w:val="000C469A"/>
    <w:rsid w:val="001D64AC"/>
    <w:rsid w:val="003360DA"/>
    <w:rsid w:val="003B769A"/>
    <w:rsid w:val="004372A8"/>
    <w:rsid w:val="00473E1F"/>
    <w:rsid w:val="00500D74"/>
    <w:rsid w:val="005D1018"/>
    <w:rsid w:val="006431FC"/>
    <w:rsid w:val="006C4D50"/>
    <w:rsid w:val="00730C5B"/>
    <w:rsid w:val="007D39A0"/>
    <w:rsid w:val="00A17DE1"/>
    <w:rsid w:val="00A352F5"/>
    <w:rsid w:val="00CD0112"/>
    <w:rsid w:val="00D3003A"/>
    <w:rsid w:val="00DB7096"/>
    <w:rsid w:val="00F82467"/>
    <w:rsid w:val="00FC43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01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D0112"/>
    <w:pPr>
      <w:ind w:left="720"/>
      <w:contextualSpacing/>
    </w:pPr>
  </w:style>
  <w:style w:type="character" w:styleId="Hipervnculo">
    <w:name w:val="Hyperlink"/>
    <w:basedOn w:val="Fuentedeprrafopredeter"/>
    <w:uiPriority w:val="99"/>
    <w:unhideWhenUsed/>
    <w:rsid w:val="00CD0112"/>
    <w:rPr>
      <w:color w:val="0000FF"/>
      <w:u w:val="single"/>
    </w:rPr>
  </w:style>
  <w:style w:type="paragraph" w:styleId="Textodeglobo">
    <w:name w:val="Balloon Text"/>
    <w:basedOn w:val="Normal"/>
    <w:link w:val="TextodegloboCar"/>
    <w:uiPriority w:val="99"/>
    <w:semiHidden/>
    <w:unhideWhenUsed/>
    <w:rsid w:val="00CD011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D0112"/>
    <w:rPr>
      <w:rFonts w:ascii="Tahoma" w:hAnsi="Tahoma" w:cs="Tahoma"/>
      <w:sz w:val="16"/>
      <w:szCs w:val="16"/>
    </w:rPr>
  </w:style>
  <w:style w:type="character" w:customStyle="1" w:styleId="normal0">
    <w:name w:val="normal"/>
    <w:basedOn w:val="Fuentedeprrafopredeter"/>
    <w:rsid w:val="00F8246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hyperlink" Target="http://educacion.uc.cl/"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8</Pages>
  <Words>1374</Words>
  <Characters>7557</Characters>
  <Application>Microsoft Office Word</Application>
  <DocSecurity>0</DocSecurity>
  <Lines>62</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dc:creator>
  <cp:lastModifiedBy>Claudia</cp:lastModifiedBy>
  <cp:revision>2</cp:revision>
  <dcterms:created xsi:type="dcterms:W3CDTF">2013-06-23T21:40:00Z</dcterms:created>
  <dcterms:modified xsi:type="dcterms:W3CDTF">2013-06-23T21:40:00Z</dcterms:modified>
</cp:coreProperties>
</file>